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640"/>
        <w:rPr>
          <w:rFonts w:hint="eastAsia" w:ascii="黑体" w:hAnsi="黑体" w:eastAsia="黑体" w:cs="黑体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cs="黑体"/>
          <w:highlight w:val="none"/>
          <w:lang w:eastAsia="zh-CN"/>
        </w:rPr>
        <w:t>附件</w:t>
      </w:r>
      <w:r>
        <w:rPr>
          <w:rFonts w:hint="eastAsia" w:ascii="黑体" w:hAnsi="黑体" w:cs="黑体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2024年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eastAsia="zh-CN"/>
        </w:rPr>
        <w:t>度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视听系统典型案例推荐表</w:t>
      </w:r>
    </w:p>
    <w:tbl>
      <w:tblPr>
        <w:tblStyle w:val="7"/>
        <w:tblW w:w="13948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995"/>
        <w:gridCol w:w="1830"/>
        <w:gridCol w:w="2670"/>
        <w:gridCol w:w="2295"/>
        <w:gridCol w:w="2100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779" w:type="dxa"/>
            <w:vAlign w:val="center"/>
          </w:tcPr>
          <w:p>
            <w:pPr>
              <w:adjustRightInd/>
              <w:snapToGrid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  <w:t>序号</w:t>
            </w:r>
          </w:p>
        </w:tc>
        <w:tc>
          <w:tcPr>
            <w:tcW w:w="1995" w:type="dxa"/>
            <w:vAlign w:val="center"/>
          </w:tcPr>
          <w:p>
            <w:pPr>
              <w:adjustRightInd/>
              <w:snapToGrid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  <w:t>案例名称</w:t>
            </w:r>
          </w:p>
        </w:tc>
        <w:tc>
          <w:tcPr>
            <w:tcW w:w="1830" w:type="dxa"/>
            <w:vAlign w:val="center"/>
          </w:tcPr>
          <w:p>
            <w:pPr>
              <w:adjustRightInd/>
              <w:snapToGrid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  <w:t>申报方向</w:t>
            </w:r>
          </w:p>
        </w:tc>
        <w:tc>
          <w:tcPr>
            <w:tcW w:w="2670" w:type="dxa"/>
            <w:vAlign w:val="center"/>
          </w:tcPr>
          <w:p>
            <w:pPr>
              <w:adjustRightInd/>
              <w:snapToGrid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  <w:t>单位名称</w:t>
            </w:r>
          </w:p>
        </w:tc>
        <w:tc>
          <w:tcPr>
            <w:tcW w:w="2295" w:type="dxa"/>
            <w:vAlign w:val="center"/>
          </w:tcPr>
          <w:p>
            <w:pPr>
              <w:adjustRightInd/>
              <w:snapToGrid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  <w:t>推荐理由</w:t>
            </w:r>
          </w:p>
        </w:tc>
        <w:tc>
          <w:tcPr>
            <w:tcW w:w="2100" w:type="dxa"/>
            <w:vAlign w:val="center"/>
          </w:tcPr>
          <w:p>
            <w:pPr>
              <w:adjustRightInd/>
              <w:snapToGrid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  <w:t>联系人</w:t>
            </w:r>
          </w:p>
        </w:tc>
        <w:tc>
          <w:tcPr>
            <w:tcW w:w="2279" w:type="dxa"/>
            <w:vAlign w:val="center"/>
          </w:tcPr>
          <w:p>
            <w:pPr>
              <w:adjustRightInd/>
              <w:snapToGrid/>
              <w:ind w:firstLine="0" w:firstLineChars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44"/>
                <w:highlight w:val="none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2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3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……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4604" w:type="dxa"/>
            <w:gridSpan w:val="3"/>
            <w:vAlign w:val="center"/>
          </w:tcPr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推荐单位：</w:t>
            </w:r>
          </w:p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盖章</w:t>
            </w:r>
          </w:p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</w:p>
        </w:tc>
        <w:tc>
          <w:tcPr>
            <w:tcW w:w="4965" w:type="dxa"/>
            <w:gridSpan w:val="2"/>
            <w:vAlign w:val="center"/>
          </w:tcPr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推荐单位：</w:t>
            </w:r>
          </w:p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盖章</w:t>
            </w:r>
          </w:p>
        </w:tc>
        <w:tc>
          <w:tcPr>
            <w:tcW w:w="4379" w:type="dxa"/>
            <w:gridSpan w:val="2"/>
            <w:vAlign w:val="center"/>
          </w:tcPr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推荐单位：</w:t>
            </w:r>
          </w:p>
          <w:p>
            <w:pPr>
              <w:adjustRightInd/>
              <w:snapToGrid/>
              <w:ind w:firstLine="0" w:firstLineChars="0"/>
              <w:outlineLvl w:val="0"/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8"/>
                <w:szCs w:val="44"/>
                <w:highlight w:val="none"/>
              </w:rPr>
              <w:t>盖章</w:t>
            </w:r>
          </w:p>
        </w:tc>
      </w:tr>
    </w:tbl>
    <w:p>
      <w:pPr>
        <w:ind w:firstLine="0" w:firstLineChars="0"/>
        <w:rPr>
          <w:rFonts w:hint="default" w:ascii="Times New Roman" w:hAnsi="Times New Roman" w:cs="Times New Roman"/>
          <w:highlight w:val="none"/>
        </w:rPr>
      </w:pPr>
    </w:p>
    <w:p>
      <w:pPr>
        <w:ind w:firstLine="0" w:firstLineChars="0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注：1.本表由推荐单位（地方工业和信息化</w:t>
      </w:r>
      <w:r>
        <w:rPr>
          <w:rFonts w:hint="eastAsia" w:cs="Times New Roman"/>
          <w:highlight w:val="none"/>
          <w:lang w:eastAsia="zh-CN"/>
        </w:rPr>
        <w:t>、广播电视</w:t>
      </w:r>
      <w:r>
        <w:rPr>
          <w:rFonts w:hint="default" w:ascii="Times New Roman" w:hAnsi="Times New Roman" w:cs="Times New Roman"/>
          <w:highlight w:val="none"/>
        </w:rPr>
        <w:t>主管部门</w:t>
      </w:r>
      <w:r>
        <w:rPr>
          <w:rFonts w:hint="eastAsia" w:cs="Times New Roman"/>
          <w:highlight w:val="none"/>
          <w:lang w:eastAsia="zh-CN"/>
        </w:rPr>
        <w:t>、知识产权局</w:t>
      </w:r>
      <w:r>
        <w:rPr>
          <w:rFonts w:hint="default" w:ascii="Times New Roman" w:hAnsi="Times New Roman" w:cs="Times New Roman"/>
          <w:highlight w:val="none"/>
        </w:rPr>
        <w:t>）</w:t>
      </w:r>
      <w:r>
        <w:rPr>
          <w:rFonts w:hint="eastAsia" w:cs="Times New Roman"/>
          <w:highlight w:val="none"/>
          <w:lang w:eastAsia="zh-CN"/>
        </w:rPr>
        <w:t>联合</w:t>
      </w:r>
      <w:r>
        <w:rPr>
          <w:rFonts w:hint="default" w:ascii="Times New Roman" w:hAnsi="Times New Roman" w:cs="Times New Roman"/>
          <w:highlight w:val="none"/>
        </w:rPr>
        <w:t>填报并盖章</w:t>
      </w:r>
    </w:p>
    <w:p>
      <w:pPr>
        <w:ind w:firstLine="640"/>
        <w:rPr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2.推荐单位按优先次序排名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DOqXm5zwAAAAUBAAAPAAAAAAAAAAEAIAAAADgAAABkcnMv&#10;ZG93bnJldi54bWxQSwECFAAUAAAACACHTuJAJs1fnL0BAABiAwAADgAAAAAAAAABACAAAAA0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466E0"/>
    <w:rsid w:val="003F1B66"/>
    <w:rsid w:val="04FC7EE3"/>
    <w:rsid w:val="051D6AE4"/>
    <w:rsid w:val="0C7432B6"/>
    <w:rsid w:val="14357E27"/>
    <w:rsid w:val="155466E0"/>
    <w:rsid w:val="19122BF6"/>
    <w:rsid w:val="1FDA1CDC"/>
    <w:rsid w:val="20FF181D"/>
    <w:rsid w:val="29C83B56"/>
    <w:rsid w:val="2A7E005B"/>
    <w:rsid w:val="2D9451DF"/>
    <w:rsid w:val="2E1703F7"/>
    <w:rsid w:val="2E1B7956"/>
    <w:rsid w:val="333D5BFC"/>
    <w:rsid w:val="3E0325E4"/>
    <w:rsid w:val="402665FF"/>
    <w:rsid w:val="44ED28B3"/>
    <w:rsid w:val="4C6E4294"/>
    <w:rsid w:val="569736A4"/>
    <w:rsid w:val="5754314A"/>
    <w:rsid w:val="57746701"/>
    <w:rsid w:val="5C6D212A"/>
    <w:rsid w:val="639D5D32"/>
    <w:rsid w:val="66E650E5"/>
    <w:rsid w:val="6BD0637A"/>
    <w:rsid w:val="6DAC30E1"/>
    <w:rsid w:val="6EF6632B"/>
    <w:rsid w:val="70C36205"/>
    <w:rsid w:val="72FC6203"/>
    <w:rsid w:val="750A2DA8"/>
    <w:rsid w:val="76790309"/>
    <w:rsid w:val="76BF65B5"/>
    <w:rsid w:val="7BBB2F09"/>
    <w:rsid w:val="7C557389"/>
    <w:rsid w:val="FD3B31C7"/>
    <w:rsid w:val="FEFB7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Office_10.8.0.7041_F1E327BC-269C-435d-A152-05C5408002CA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2024-07-24T06:52:00Z</dcterms:created>
  <dc:creator>宋琦1</dc:creator>
  <cp:lastModifiedBy>admin</cp:lastModifiedBy>
  <dcterms:modified xsi:type="dcterms:W3CDTF">2024-09-03T17:44:11Z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2052-10.8.0.7041</vt:lpwstr>
  </property>
  <property fmtid="{D5CDD505-2E9C-101B-9397-08002B2CF9AE}" pid="3" name="ICV">
    <vt:lpwstr>B5FA812217497B77DBD8B1668022F003</vt:lpwstr>
  </property>
</Properties>
</file>