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default" w:ascii="Times New Roman" w:hAnsi="Times New Roman" w:eastAsia="仿宋_GB2312" w:cs="Times New Roman"/>
          <w:kern w:val="0"/>
          <w:sz w:val="32"/>
          <w:szCs w:val="32"/>
          <w:lang w:eastAsia="zh-CN"/>
        </w:rPr>
      </w:pPr>
      <w:bookmarkStart w:id="0" w:name="_Hlk29734859"/>
      <w:bookmarkStart w:id="5" w:name="_GoBack"/>
      <w:bookmarkEnd w:id="5"/>
      <w:r>
        <w:rPr>
          <w:rFonts w:hint="default" w:ascii="Times New Roman" w:hAnsi="Times New Roman" w:eastAsia="仿宋_GB2312" w:cs="Times New Roman"/>
          <w:kern w:val="0"/>
          <w:sz w:val="32"/>
          <w:szCs w:val="32"/>
        </w:rPr>
        <w:t>附件</w:t>
      </w:r>
      <w:r>
        <w:rPr>
          <w:rFonts w:hint="default" w:ascii="Times New Roman" w:hAnsi="Times New Roman" w:eastAsia="仿宋_GB2312" w:cs="Times New Roman"/>
          <w:kern w:val="0"/>
          <w:sz w:val="32"/>
          <w:szCs w:val="32"/>
          <w:lang w:val="en-US" w:eastAsia="zh-CN"/>
        </w:rPr>
        <w:t>5</w:t>
      </w:r>
    </w:p>
    <w:p>
      <w:pPr>
        <w:widowControl/>
        <w:spacing w:line="560" w:lineRule="exact"/>
        <w:jc w:val="center"/>
        <w:outlineLvl w:val="1"/>
        <w:rPr>
          <w:rFonts w:hint="default" w:ascii="Times New Roman" w:hAnsi="Times New Roman" w:eastAsia="方正小标宋简体" w:cs="Times New Roman"/>
          <w:bCs/>
          <w:color w:val="000000"/>
          <w:sz w:val="44"/>
          <w:szCs w:val="44"/>
        </w:rPr>
      </w:pPr>
    </w:p>
    <w:p>
      <w:pPr>
        <w:widowControl/>
        <w:spacing w:line="560" w:lineRule="exact"/>
        <w:jc w:val="center"/>
        <w:outlineLvl w:val="1"/>
        <w:rPr>
          <w:rFonts w:hint="default" w:ascii="Times New Roman" w:hAnsi="Times New Roman" w:eastAsia="方正小标宋简体" w:cs="Times New Roman"/>
          <w:bCs/>
          <w:color w:val="000000"/>
          <w:sz w:val="44"/>
          <w:szCs w:val="44"/>
        </w:rPr>
      </w:pPr>
      <w:r>
        <w:rPr>
          <w:rFonts w:hint="default" w:ascii="Times New Roman" w:hAnsi="Times New Roman" w:eastAsia="方正小标宋简体" w:cs="Times New Roman"/>
          <w:bCs/>
          <w:color w:val="000000"/>
          <w:sz w:val="44"/>
          <w:szCs w:val="44"/>
        </w:rPr>
        <w:t>关于申请科技成果转化项目落地</w:t>
      </w:r>
    </w:p>
    <w:p>
      <w:pPr>
        <w:widowControl/>
        <w:spacing w:line="560" w:lineRule="exact"/>
        <w:jc w:val="center"/>
        <w:outlineLvl w:val="1"/>
        <w:rPr>
          <w:rFonts w:hint="default" w:ascii="Times New Roman" w:hAnsi="Times New Roman" w:cs="Times New Roman"/>
        </w:rPr>
      </w:pPr>
      <w:r>
        <w:rPr>
          <w:rFonts w:hint="default" w:ascii="Times New Roman" w:hAnsi="Times New Roman" w:eastAsia="方正小标宋简体" w:cs="Times New Roman"/>
          <w:bCs/>
          <w:color w:val="000000"/>
          <w:sz w:val="44"/>
          <w:szCs w:val="44"/>
        </w:rPr>
        <w:t>支持资金的通知</w:t>
      </w:r>
      <w:bookmarkEnd w:id="0"/>
    </w:p>
    <w:p>
      <w:pPr>
        <w:adjustRightInd w:val="0"/>
        <w:snapToGrid w:val="0"/>
        <w:spacing w:line="560" w:lineRule="exact"/>
        <w:jc w:val="left"/>
        <w:rPr>
          <w:rFonts w:hint="default" w:ascii="Times New Roman" w:hAnsi="Times New Roman" w:eastAsia="仿宋_GB2312" w:cs="Times New Roman"/>
          <w:bCs/>
          <w:color w:val="000000" w:themeColor="text1"/>
          <w:sz w:val="32"/>
          <w:szCs w:val="32"/>
          <w14:textFill>
            <w14:solidFill>
              <w14:schemeClr w14:val="tx1"/>
            </w14:solidFill>
          </w14:textFill>
        </w:rPr>
      </w:pPr>
    </w:p>
    <w:p>
      <w:pPr>
        <w:adjustRightInd w:val="0"/>
        <w:snapToGrid w:val="0"/>
        <w:spacing w:line="560" w:lineRule="exact"/>
        <w:jc w:val="left"/>
        <w:rPr>
          <w:rFonts w:hint="default" w:ascii="Times New Roman" w:hAnsi="Times New Roman" w:eastAsia="仿宋_GB2312" w:cs="Times New Roman"/>
          <w:bCs/>
          <w:color w:val="000000" w:themeColor="text1"/>
          <w:sz w:val="32"/>
          <w:szCs w:val="32"/>
          <w14:textFill>
            <w14:solidFill>
              <w14:schemeClr w14:val="tx1"/>
            </w14:solidFill>
          </w14:textFill>
        </w:rPr>
      </w:pPr>
      <w:r>
        <w:rPr>
          <w:rFonts w:hint="default" w:ascii="Times New Roman" w:hAnsi="Times New Roman" w:eastAsia="仿宋_GB2312" w:cs="Times New Roman"/>
          <w:bCs/>
          <w:color w:val="000000" w:themeColor="text1"/>
          <w:sz w:val="32"/>
          <w:szCs w:val="32"/>
          <w14:textFill>
            <w14:solidFill>
              <w14:schemeClr w14:val="tx1"/>
            </w14:solidFill>
          </w14:textFill>
        </w:rPr>
        <w:t>各有关单位：</w:t>
      </w:r>
    </w:p>
    <w:p>
      <w:pPr>
        <w:widowControl/>
        <w:spacing w:line="560" w:lineRule="exact"/>
        <w:ind w:firstLine="640" w:firstLineChars="200"/>
        <w:outlineLvl w:val="1"/>
        <w:rPr>
          <w:rFonts w:hint="default" w:ascii="Times New Roman" w:hAnsi="Times New Roman" w:eastAsia="仿宋_GB2312" w:cs="Times New Roman"/>
          <w:sz w:val="32"/>
          <w:szCs w:val="32"/>
        </w:rPr>
      </w:pPr>
      <w:r>
        <w:rPr>
          <w:rFonts w:hint="default" w:ascii="Times New Roman" w:hAnsi="Times New Roman" w:eastAsia="仿宋_GB2312" w:cs="Times New Roman"/>
          <w:color w:val="000000" w:themeColor="text1"/>
          <w:sz w:val="32"/>
          <w:szCs w:val="32"/>
          <w14:textFill>
            <w14:solidFill>
              <w14:schemeClr w14:val="tx1"/>
            </w14:solidFill>
          </w14:textFill>
        </w:rPr>
        <w:t>为充分</w:t>
      </w:r>
      <w:r>
        <w:rPr>
          <w:rFonts w:hint="default" w:ascii="Times New Roman" w:hAnsi="Times New Roman" w:eastAsia="仿宋_GB2312" w:cs="Times New Roman"/>
          <w:sz w:val="32"/>
          <w:szCs w:val="32"/>
        </w:rPr>
        <w:t>发挥企业科技成果转化主体作用，推动企业积极转化高等学校、科研机构的科技成果并开展产业化落地，根据《石景山区推进国际科技创新中心建设加快创新发展支持办法》，现对科技成果转化项目落地支持政策兑现，有关事项通知如下：</w:t>
      </w:r>
    </w:p>
    <w:p>
      <w:pPr>
        <w:adjustRightInd w:val="0"/>
        <w:snapToGrid w:val="0"/>
        <w:spacing w:line="560" w:lineRule="exact"/>
        <w:ind w:firstLine="640"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一、政策内容</w:t>
      </w:r>
    </w:p>
    <w:p>
      <w:pPr>
        <w:adjustRightInd w:val="0"/>
        <w:snapToGrid w:val="0"/>
        <w:spacing w:line="560" w:lineRule="exact"/>
        <w:ind w:firstLine="640" w:firstLineChars="200"/>
        <w:rPr>
          <w:rFonts w:hint="default" w:ascii="Times New Roman" w:hAnsi="Times New Roman" w:eastAsia="仿宋_GB2312" w:cs="Times New Roman"/>
          <w:color w:val="FF0000"/>
          <w:sz w:val="32"/>
          <w:szCs w:val="32"/>
        </w:rPr>
      </w:pPr>
      <w:r>
        <w:rPr>
          <w:rFonts w:hint="default" w:ascii="Times New Roman" w:hAnsi="Times New Roman" w:eastAsia="仿宋_GB2312" w:cs="Times New Roman"/>
          <w:sz w:val="32"/>
          <w:szCs w:val="32"/>
        </w:rPr>
        <w:t>推动高校、科研院所科技成果转化项目落地。对在我区实施且年度实现销售收入在500万元以上的科技成果转化项目，经评审，给予项目标的额20%的支持，支持金额一般不超过50万元，特别重大项目实行</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一事一议</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。支持资金用于技术后续研发创新及科技成果转化相关工作。</w:t>
      </w:r>
    </w:p>
    <w:p>
      <w:pPr>
        <w:adjustRightInd w:val="0"/>
        <w:snapToGrid w:val="0"/>
        <w:spacing w:line="560" w:lineRule="exact"/>
        <w:ind w:firstLine="640" w:firstLineChars="200"/>
        <w:jc w:val="left"/>
        <w:outlineLvl w:val="0"/>
        <w:rPr>
          <w:rFonts w:hint="default" w:ascii="Times New Roman" w:hAnsi="Times New Roman" w:eastAsia="仿宋_GB2312" w:cs="Times New Roman"/>
          <w:b/>
          <w:bCs/>
          <w:color w:val="000000" w:themeColor="text1"/>
          <w:sz w:val="32"/>
          <w:szCs w:val="32"/>
          <w14:textFill>
            <w14:solidFill>
              <w14:schemeClr w14:val="tx1"/>
            </w14:solidFill>
          </w14:textFill>
        </w:rPr>
      </w:pPr>
      <w:r>
        <w:rPr>
          <w:rFonts w:hint="default" w:ascii="Times New Roman" w:hAnsi="Times New Roman" w:eastAsia="仿宋_GB2312" w:cs="Times New Roman"/>
          <w:b/>
          <w:bCs/>
          <w:color w:val="000000" w:themeColor="text1"/>
          <w:sz w:val="32"/>
          <w:szCs w:val="32"/>
          <w14:textFill>
            <w14:solidFill>
              <w14:schemeClr w14:val="tx1"/>
            </w14:solidFill>
          </w14:textFill>
        </w:rPr>
        <w:t>二、申报条件</w:t>
      </w:r>
    </w:p>
    <w:p>
      <w:pPr>
        <w:adjustRightInd w:val="0"/>
        <w:snapToGrid w:val="0"/>
        <w:spacing w:line="56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申报单位须同时符合以下条件：</w:t>
      </w:r>
    </w:p>
    <w:p>
      <w:pPr>
        <w:adjustRightInd w:val="0"/>
        <w:snapToGrid w:val="0"/>
        <w:spacing w:line="56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1.在石景山区域内依法注册并纳税的企业法人单位；</w:t>
      </w:r>
    </w:p>
    <w:p>
      <w:pPr>
        <w:widowControl/>
        <w:spacing w:line="560" w:lineRule="exact"/>
        <w:ind w:firstLine="640" w:firstLineChars="200"/>
        <w:rPr>
          <w:rFonts w:hint="default" w:ascii="Times New Roman" w:hAnsi="Times New Roman" w:eastAsia="仿宋_GB2312" w:cs="Times New Roman"/>
          <w:sz w:val="32"/>
          <w:szCs w:val="32"/>
        </w:rPr>
      </w:pPr>
      <w:bookmarkStart w:id="1" w:name="_Hlk33588847"/>
      <w:r>
        <w:rPr>
          <w:rFonts w:hint="default" w:ascii="Times New Roman" w:hAnsi="Times New Roman" w:eastAsia="仿宋_GB2312" w:cs="Times New Roman"/>
          <w:sz w:val="32"/>
          <w:szCs w:val="32"/>
        </w:rPr>
        <w:t>2.近三年内没有重大违法违规行为记录</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未被列入失信被执行人、重大税收违法案件当事人名单、政府采购严重违法失信行为记录名单、石景山区联合惩戒</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黑名单</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w:t>
      </w:r>
      <w:bookmarkEnd w:id="1"/>
    </w:p>
    <w:p>
      <w:pPr>
        <w:widowControl/>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3.项目的核心技术应属于高精尖产业领域，且拥有有效期内的知识产权或新技术新产品证明；</w:t>
      </w:r>
    </w:p>
    <w:p>
      <w:pPr>
        <w:widowControl/>
        <w:spacing w:line="560" w:lineRule="exact"/>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4.项目的核心技术应具有较高的创新性和先进性，且具有良好的市场前景和经济社会效益</w:t>
      </w:r>
      <w:r>
        <w:rPr>
          <w:rFonts w:hint="default" w:ascii="Times New Roman" w:hAnsi="Times New Roman" w:eastAsia="仿宋_GB2312" w:cs="Times New Roman"/>
          <w:sz w:val="32"/>
          <w:szCs w:val="32"/>
          <w:lang w:eastAsia="zh-CN"/>
        </w:rPr>
        <w:t>；</w:t>
      </w:r>
    </w:p>
    <w:p>
      <w:pPr>
        <w:widowControl/>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5.项目应有明确的转化模式，有成熟的转化产品，项目所形成的产品应有第三方出具的产品质量性能检测报告，属国家实施强制性产品认证的产品，必须通过强制性产品认证；</w:t>
      </w:r>
    </w:p>
    <w:p>
      <w:pPr>
        <w:widowControl/>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6.高校、科研院所（非营利性事业单位）与企业开展市场化合作，通过许可、转让、作价投资、完成人实施等方式实施科技成果转化（不包括在本系统、集团内的转化项目），企业与高校院所签订技术</w:t>
      </w:r>
      <w:r>
        <w:rPr>
          <w:rFonts w:hint="default" w:ascii="Times New Roman" w:hAnsi="Times New Roman" w:eastAsia="仿宋_GB2312" w:cs="Times New Roman"/>
          <w:sz w:val="32"/>
          <w:szCs w:val="32"/>
          <w:highlight w:val="none"/>
        </w:rPr>
        <w:t>合同，并</w:t>
      </w:r>
      <w:r>
        <w:rPr>
          <w:rFonts w:hint="default" w:ascii="Times New Roman" w:hAnsi="Times New Roman" w:eastAsia="仿宋_GB2312" w:cs="Times New Roman"/>
          <w:sz w:val="32"/>
          <w:szCs w:val="32"/>
          <w:highlight w:val="none"/>
          <w:lang w:val="en-US" w:eastAsia="zh-CN"/>
        </w:rPr>
        <w:t>完成技术合同登记</w:t>
      </w:r>
      <w:r>
        <w:rPr>
          <w:rFonts w:hint="default" w:ascii="Times New Roman" w:hAnsi="Times New Roman" w:eastAsia="仿宋_GB2312" w:cs="Times New Roman"/>
          <w:sz w:val="32"/>
          <w:szCs w:val="32"/>
          <w:highlight w:val="none"/>
        </w:rPr>
        <w:t>；</w:t>
      </w:r>
    </w:p>
    <w:p>
      <w:pPr>
        <w:widowControl/>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7.企业于</w:t>
      </w:r>
      <w:r>
        <w:rPr>
          <w:rFonts w:hint="default" w:ascii="Times New Roman" w:hAnsi="Times New Roman" w:eastAsia="仿宋_GB2312" w:cs="Times New Roman"/>
          <w:sz w:val="32"/>
          <w:szCs w:val="32"/>
          <w:highlight w:val="none"/>
        </w:rPr>
        <w:t>20</w:t>
      </w:r>
      <w:r>
        <w:rPr>
          <w:rFonts w:hint="default" w:ascii="Times New Roman" w:hAnsi="Times New Roman" w:eastAsia="仿宋_GB2312" w:cs="Times New Roman"/>
          <w:sz w:val="32"/>
          <w:szCs w:val="32"/>
          <w:highlight w:val="none"/>
          <w:lang w:val="en-US" w:eastAsia="zh-CN"/>
        </w:rPr>
        <w:t>20</w:t>
      </w:r>
      <w:r>
        <w:rPr>
          <w:rFonts w:hint="default" w:ascii="Times New Roman" w:hAnsi="Times New Roman" w:eastAsia="仿宋_GB2312" w:cs="Times New Roman"/>
          <w:sz w:val="32"/>
          <w:szCs w:val="32"/>
          <w:highlight w:val="none"/>
        </w:rPr>
        <w:t>年1月1日</w:t>
      </w:r>
      <w:r>
        <w:rPr>
          <w:rFonts w:hint="default" w:ascii="Times New Roman" w:hAnsi="Times New Roman" w:eastAsia="仿宋_GB2312" w:cs="Times New Roman"/>
          <w:sz w:val="32"/>
          <w:szCs w:val="32"/>
        </w:rPr>
        <w:t>之后与高校、科研院所签订科技成果转化技术合同并实施，且202</w:t>
      </w: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年度该项科技成果转化项目的销售收入达到500万元以上。</w:t>
      </w:r>
    </w:p>
    <w:p>
      <w:pPr>
        <w:adjustRightInd w:val="0"/>
        <w:snapToGrid w:val="0"/>
        <w:spacing w:line="560" w:lineRule="exact"/>
        <w:ind w:firstLine="640" w:firstLineChars="200"/>
        <w:outlineLvl w:val="0"/>
        <w:rPr>
          <w:rFonts w:hint="default" w:ascii="Times New Roman" w:hAnsi="Times New Roman" w:eastAsia="仿宋_GB2312" w:cs="Times New Roman"/>
          <w:b/>
          <w:sz w:val="32"/>
          <w:szCs w:val="32"/>
        </w:rPr>
      </w:pPr>
      <w:r>
        <w:rPr>
          <w:rFonts w:hint="default" w:ascii="Times New Roman" w:hAnsi="Times New Roman" w:eastAsia="仿宋_GB2312" w:cs="Times New Roman"/>
          <w:color w:val="000000" w:themeColor="text1"/>
          <w:sz w:val="32"/>
          <w:szCs w:val="32"/>
          <w14:textFill>
            <w14:solidFill>
              <w14:schemeClr w14:val="tx1"/>
            </w14:solidFill>
          </w14:textFill>
        </w:rPr>
        <w:t>三</w:t>
      </w:r>
      <w:r>
        <w:rPr>
          <w:rFonts w:hint="default" w:ascii="Times New Roman" w:hAnsi="Times New Roman" w:eastAsia="仿宋_GB2312" w:cs="Times New Roman"/>
          <w:b/>
          <w:color w:val="000000"/>
          <w:sz w:val="32"/>
          <w:szCs w:val="32"/>
        </w:rPr>
        <w:t>、</w:t>
      </w:r>
      <w:r>
        <w:rPr>
          <w:rFonts w:hint="default" w:ascii="Times New Roman" w:hAnsi="Times New Roman" w:eastAsia="仿宋_GB2312" w:cs="Times New Roman"/>
          <w:b/>
          <w:sz w:val="32"/>
          <w:szCs w:val="32"/>
        </w:rPr>
        <w:t>申报材料</w:t>
      </w:r>
    </w:p>
    <w:p>
      <w:pPr>
        <w:widowControl/>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color w:val="000000"/>
          <w:sz w:val="32"/>
          <w:szCs w:val="32"/>
        </w:rPr>
        <w:t>1.</w:t>
      </w:r>
      <w:r>
        <w:rPr>
          <w:rFonts w:hint="default" w:ascii="Times New Roman" w:hAnsi="Times New Roman" w:eastAsia="仿宋_GB2312" w:cs="Times New Roman"/>
          <w:sz w:val="32"/>
          <w:szCs w:val="32"/>
        </w:rPr>
        <w:t>知识产权或新技术新产品等科技成果证明文件；</w:t>
      </w:r>
    </w:p>
    <w:p>
      <w:pPr>
        <w:adjustRightInd w:val="0"/>
        <w:snapToGrid w:val="0"/>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2.企业与高校、科研院所签订科技成果转化技术合同</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且已完成认定登记（加盖公章的清晰PDF扫描件）；</w:t>
      </w:r>
    </w:p>
    <w:p>
      <w:pPr>
        <w:adjustRightInd w:val="0"/>
        <w:snapToGrid w:val="0"/>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3.科技成果转化销售收入明细表</w:t>
      </w:r>
      <w:r>
        <w:rPr>
          <w:rFonts w:hint="default" w:ascii="Times New Roman" w:hAnsi="Times New Roman" w:eastAsia="仿宋_GB2312" w:cs="Times New Roman"/>
          <w:color w:val="000000"/>
          <w:sz w:val="32"/>
          <w:szCs w:val="32"/>
        </w:rPr>
        <w:t>（电子版及加盖公章的清晰PDF扫描件）</w:t>
      </w:r>
      <w:r>
        <w:rPr>
          <w:rFonts w:hint="default" w:ascii="Times New Roman" w:hAnsi="Times New Roman" w:eastAsia="仿宋_GB2312" w:cs="Times New Roman"/>
          <w:sz w:val="32"/>
          <w:szCs w:val="32"/>
        </w:rPr>
        <w:t>（见附件</w:t>
      </w:r>
      <w:r>
        <w:rPr>
          <w:rFonts w:hint="default"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-1），以及相关佐证资料</w:t>
      </w:r>
      <w:r>
        <w:rPr>
          <w:rFonts w:hint="default" w:ascii="Times New Roman" w:hAnsi="Times New Roman" w:eastAsia="仿宋_GB2312" w:cs="Times New Roman"/>
          <w:color w:val="000000"/>
          <w:sz w:val="32"/>
          <w:szCs w:val="32"/>
        </w:rPr>
        <w:t>（加盖公章的清晰PDF扫描件）</w:t>
      </w:r>
      <w:r>
        <w:rPr>
          <w:rFonts w:hint="default" w:ascii="Times New Roman" w:hAnsi="Times New Roman" w:eastAsia="仿宋_GB2312" w:cs="Times New Roman"/>
          <w:sz w:val="32"/>
          <w:szCs w:val="32"/>
        </w:rPr>
        <w:t>，包括</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销售产品的质量合格证明、许可证，或第三方检测报告等；销售合同；销售收入对应的记账凭证、税务发票、收款凭证；</w:t>
      </w:r>
    </w:p>
    <w:p>
      <w:pPr>
        <w:adjustRightInd w:val="0"/>
        <w:snapToGrid w:val="0"/>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4.银行出具的《开户许可证》（基本存款账户）或《基本存款账户信息》（加盖公章的清晰PDF扫描件），并填写《企业基本存款账户信息表》（电子版，附件</w:t>
      </w:r>
      <w:r>
        <w:rPr>
          <w:rFonts w:hint="default"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-2）；</w:t>
      </w:r>
    </w:p>
    <w:p>
      <w:pPr>
        <w:adjustRightInd w:val="0"/>
        <w:snapToGrid w:val="0"/>
        <w:spacing w:line="560" w:lineRule="exact"/>
        <w:ind w:firstLine="640" w:firstLineChars="200"/>
        <w:rPr>
          <w:rFonts w:hint="default" w:ascii="Times New Roman" w:hAnsi="Times New Roman" w:eastAsia="仿宋_GB2312" w:cs="Times New Roman"/>
          <w:sz w:val="32"/>
          <w:szCs w:val="32"/>
        </w:rPr>
      </w:pPr>
      <w:bookmarkStart w:id="2" w:name="_Hlk36012269"/>
      <w:r>
        <w:rPr>
          <w:rFonts w:hint="default" w:ascii="Times New Roman" w:hAnsi="Times New Roman" w:eastAsia="仿宋_GB2312" w:cs="Times New Roman"/>
          <w:sz w:val="32"/>
          <w:szCs w:val="32"/>
        </w:rPr>
        <w:t>5.承诺书（加盖公章的清晰PDF扫描件）（见附件</w:t>
      </w:r>
      <w:r>
        <w:rPr>
          <w:rFonts w:hint="default"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-3）。</w:t>
      </w:r>
      <w:bookmarkEnd w:id="2"/>
    </w:p>
    <w:p>
      <w:pPr>
        <w:adjustRightInd w:val="0"/>
        <w:snapToGrid w:val="0"/>
        <w:spacing w:line="560" w:lineRule="exact"/>
        <w:ind w:firstLine="640" w:firstLineChars="200"/>
        <w:outlineLvl w:val="0"/>
        <w:rPr>
          <w:rFonts w:hint="default" w:ascii="Times New Roman" w:hAnsi="Times New Roman" w:eastAsia="仿宋_GB2312" w:cs="Times New Roman"/>
          <w:b/>
          <w:bCs/>
          <w:color w:val="000000" w:themeColor="text1"/>
          <w:sz w:val="32"/>
          <w:szCs w:val="32"/>
          <w14:textFill>
            <w14:solidFill>
              <w14:schemeClr w14:val="tx1"/>
            </w14:solidFill>
          </w14:textFill>
        </w:rPr>
      </w:pPr>
      <w:r>
        <w:rPr>
          <w:rFonts w:hint="default" w:ascii="Times New Roman" w:hAnsi="Times New Roman" w:eastAsia="仿宋_GB2312" w:cs="Times New Roman"/>
          <w:b/>
          <w:bCs/>
          <w:color w:val="000000" w:themeColor="text1"/>
          <w:sz w:val="32"/>
          <w:szCs w:val="32"/>
          <w14:textFill>
            <w14:solidFill>
              <w14:schemeClr w14:val="tx1"/>
            </w14:solidFill>
          </w14:textFill>
        </w:rPr>
        <w:t>四、征集时间</w:t>
      </w:r>
    </w:p>
    <w:p>
      <w:pPr>
        <w:adjustRightInd w:val="0"/>
        <w:snapToGrid w:val="0"/>
        <w:spacing w:line="560" w:lineRule="exact"/>
        <w:ind w:firstLine="640" w:firstLineChars="200"/>
        <w:outlineLvl w:val="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电子材料截止报送时间为202</w:t>
      </w:r>
      <w:r>
        <w:rPr>
          <w:rFonts w:hint="default" w:ascii="Times New Roman" w:hAnsi="Times New Roman" w:eastAsia="仿宋_GB2312" w:cs="Times New Roman"/>
          <w:color w:val="000000"/>
          <w:sz w:val="32"/>
          <w:szCs w:val="32"/>
          <w:lang w:val="en-US" w:eastAsia="zh-CN"/>
        </w:rPr>
        <w:t>3</w:t>
      </w:r>
      <w:r>
        <w:rPr>
          <w:rFonts w:hint="default" w:ascii="Times New Roman" w:hAnsi="Times New Roman" w:eastAsia="仿宋_GB2312" w:cs="Times New Roman"/>
          <w:color w:val="000000"/>
          <w:sz w:val="32"/>
          <w:szCs w:val="32"/>
        </w:rPr>
        <w:t>年</w:t>
      </w:r>
      <w:r>
        <w:rPr>
          <w:rFonts w:hint="default" w:ascii="Times New Roman" w:hAnsi="Times New Roman" w:eastAsia="仿宋_GB2312" w:cs="Times New Roman"/>
          <w:color w:val="000000"/>
          <w:sz w:val="32"/>
          <w:szCs w:val="32"/>
          <w:lang w:val="en-US" w:eastAsia="zh-CN"/>
        </w:rPr>
        <w:t>3</w:t>
      </w:r>
      <w:r>
        <w:rPr>
          <w:rFonts w:hint="default" w:ascii="Times New Roman" w:hAnsi="Times New Roman" w:eastAsia="仿宋_GB2312" w:cs="Times New Roman"/>
          <w:color w:val="000000"/>
          <w:sz w:val="32"/>
          <w:szCs w:val="32"/>
        </w:rPr>
        <w:t>月</w:t>
      </w:r>
      <w:r>
        <w:rPr>
          <w:rFonts w:hint="default" w:ascii="Times New Roman" w:hAnsi="Times New Roman" w:eastAsia="仿宋_GB2312" w:cs="Times New Roman"/>
          <w:color w:val="000000"/>
          <w:sz w:val="32"/>
          <w:szCs w:val="32"/>
          <w:lang w:val="en-US" w:eastAsia="zh-CN"/>
        </w:rPr>
        <w:t>28</w:t>
      </w:r>
      <w:r>
        <w:rPr>
          <w:rFonts w:hint="default" w:ascii="Times New Roman" w:hAnsi="Times New Roman" w:eastAsia="仿宋_GB2312" w:cs="Times New Roman"/>
          <w:color w:val="000000"/>
          <w:sz w:val="32"/>
          <w:szCs w:val="32"/>
        </w:rPr>
        <w:t>日，到期未申报视为自动放弃。</w:t>
      </w:r>
    </w:p>
    <w:p>
      <w:pPr>
        <w:adjustRightInd w:val="0"/>
        <w:snapToGrid w:val="0"/>
        <w:spacing w:line="560" w:lineRule="exact"/>
        <w:ind w:firstLine="640" w:firstLineChars="200"/>
        <w:outlineLvl w:val="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五、注意事项</w:t>
      </w:r>
    </w:p>
    <w:p>
      <w:pPr>
        <w:adjustRightInd w:val="0"/>
        <w:snapToGrid w:val="0"/>
        <w:spacing w:line="56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1.现阶段申报单位统一通过石景山区企业综合服务平台在线填写申报信息并</w:t>
      </w:r>
      <w:r>
        <w:rPr>
          <w:rFonts w:hint="default" w:ascii="Times New Roman" w:hAnsi="Times New Roman" w:eastAsia="仿宋_GB2312" w:cs="Times New Roman"/>
          <w:b/>
          <w:bCs/>
          <w:color w:val="000000"/>
          <w:sz w:val="32"/>
          <w:szCs w:val="32"/>
          <w:lang w:val="en-US" w:eastAsia="zh-CN"/>
        </w:rPr>
        <w:t>打包</w:t>
      </w:r>
      <w:r>
        <w:rPr>
          <w:rFonts w:hint="default" w:ascii="Times New Roman" w:hAnsi="Times New Roman" w:eastAsia="仿宋_GB2312" w:cs="Times New Roman"/>
          <w:b/>
          <w:bCs/>
          <w:color w:val="000000"/>
          <w:sz w:val="32"/>
          <w:szCs w:val="32"/>
        </w:rPr>
        <w:t>上传申</w:t>
      </w:r>
      <w:r>
        <w:rPr>
          <w:rFonts w:hint="default" w:ascii="Times New Roman" w:hAnsi="Times New Roman" w:eastAsia="仿宋_GB2312" w:cs="Times New Roman"/>
          <w:b/>
          <w:bCs/>
          <w:color w:val="000000"/>
          <w:sz w:val="32"/>
          <w:szCs w:val="32"/>
          <w:lang w:val="en-US" w:eastAsia="zh-CN"/>
        </w:rPr>
        <w:t>报</w:t>
      </w:r>
      <w:r>
        <w:rPr>
          <w:rFonts w:hint="default" w:ascii="Times New Roman" w:hAnsi="Times New Roman" w:eastAsia="仿宋_GB2312" w:cs="Times New Roman"/>
          <w:b/>
          <w:bCs/>
          <w:color w:val="000000"/>
          <w:sz w:val="32"/>
          <w:szCs w:val="32"/>
        </w:rPr>
        <w:t>材料</w:t>
      </w:r>
      <w:r>
        <w:rPr>
          <w:rFonts w:hint="default" w:ascii="Times New Roman" w:hAnsi="Times New Roman" w:eastAsia="仿宋_GB2312" w:cs="Times New Roman"/>
          <w:color w:val="000000"/>
          <w:sz w:val="32"/>
          <w:szCs w:val="32"/>
        </w:rPr>
        <w:t>，具体操作方式详见《石景山区企业综合服务平台政策</w:t>
      </w:r>
      <w:r>
        <w:rPr>
          <w:rFonts w:hint="eastAsia" w:ascii="Times New Roman" w:hAnsi="Times New Roman" w:eastAsia="仿宋_GB2312" w:cs="Times New Roman"/>
          <w:color w:val="000000"/>
          <w:sz w:val="32"/>
          <w:szCs w:val="32"/>
          <w:lang w:val="en-US" w:eastAsia="zh-CN"/>
        </w:rPr>
        <w:t>兑现</w:t>
      </w:r>
      <w:r>
        <w:rPr>
          <w:rFonts w:hint="default" w:ascii="Times New Roman" w:hAnsi="Times New Roman" w:eastAsia="仿宋_GB2312" w:cs="Times New Roman"/>
          <w:color w:val="000000"/>
          <w:sz w:val="32"/>
          <w:szCs w:val="32"/>
        </w:rPr>
        <w:t>操作手册》，纸质版材料提交时间及要求另行通知；</w:t>
      </w:r>
    </w:p>
    <w:p>
      <w:pPr>
        <w:adjustRightInd w:val="0"/>
        <w:snapToGrid w:val="0"/>
        <w:spacing w:line="560" w:lineRule="exact"/>
        <w:ind w:firstLine="640" w:firstLineChars="200"/>
        <w:jc w:val="left"/>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2.请各申报单位如实填写信息，对于提供虚报信息等问题，一经发现，将被纳入失信记录。</w:t>
      </w:r>
    </w:p>
    <w:p>
      <w:pPr>
        <w:adjustRightInd w:val="0"/>
        <w:snapToGrid w:val="0"/>
        <w:spacing w:line="560" w:lineRule="exact"/>
        <w:ind w:firstLine="640" w:firstLineChars="200"/>
        <w:rPr>
          <w:rFonts w:hint="default" w:ascii="Times New Roman" w:hAnsi="Times New Roman" w:eastAsia="仿宋_GB2312" w:cs="Times New Roman"/>
          <w:bCs/>
          <w:color w:val="000000" w:themeColor="text1"/>
          <w:sz w:val="32"/>
          <w:szCs w:val="32"/>
          <w14:textFill>
            <w14:solidFill>
              <w14:schemeClr w14:val="tx1"/>
            </w14:solidFill>
          </w14:textFill>
        </w:rPr>
      </w:pPr>
      <w:r>
        <w:rPr>
          <w:rFonts w:hint="default" w:ascii="Times New Roman" w:hAnsi="Times New Roman" w:eastAsia="仿宋_GB2312" w:cs="Times New Roman"/>
          <w:b/>
          <w:bCs/>
          <w:color w:val="000000" w:themeColor="text1"/>
          <w:sz w:val="32"/>
          <w:szCs w:val="32"/>
          <w14:textFill>
            <w14:solidFill>
              <w14:schemeClr w14:val="tx1"/>
            </w14:solidFill>
          </w14:textFill>
        </w:rPr>
        <w:t>六、联系方式</w:t>
      </w:r>
      <w:bookmarkStart w:id="3" w:name="_Hlk36222637"/>
    </w:p>
    <w:p>
      <w:pPr>
        <w:adjustRightInd w:val="0"/>
        <w:snapToGrid w:val="0"/>
        <w:spacing w:line="560" w:lineRule="exact"/>
        <w:ind w:firstLine="640" w:firstLineChars="200"/>
        <w:rPr>
          <w:rFonts w:hint="default" w:ascii="Times New Roman" w:hAnsi="Times New Roman" w:eastAsia="仿宋_GB2312" w:cs="Times New Roman"/>
          <w:sz w:val="32"/>
          <w:szCs w:val="32"/>
          <w:shd w:val="clear" w:color="auto" w:fill="FFFFFF" w:themeFill="background1"/>
          <w:lang w:val="en-US" w:eastAsia="zh-CN"/>
        </w:rPr>
      </w:pPr>
      <w:r>
        <w:rPr>
          <w:rFonts w:hint="default" w:ascii="Times New Roman" w:hAnsi="Times New Roman" w:eastAsia="仿宋_GB2312" w:cs="Times New Roman"/>
          <w:sz w:val="32"/>
          <w:szCs w:val="32"/>
          <w:shd w:val="clear" w:color="auto" w:fill="FFFFFF" w:themeFill="background1"/>
        </w:rPr>
        <w:t>申报咨询电话：</w:t>
      </w:r>
      <w:r>
        <w:rPr>
          <w:rFonts w:hint="default" w:ascii="Times New Roman" w:hAnsi="Times New Roman" w:eastAsia="仿宋_GB2312" w:cs="Times New Roman"/>
          <w:sz w:val="32"/>
          <w:szCs w:val="32"/>
          <w:shd w:val="clear" w:color="auto" w:fill="FFFFFF" w:themeFill="background1"/>
          <w:lang w:val="en-US" w:eastAsia="zh-CN"/>
        </w:rPr>
        <w:t>杨老师</w:t>
      </w:r>
      <w:r>
        <w:rPr>
          <w:rFonts w:hint="default" w:ascii="Times New Roman" w:hAnsi="Times New Roman" w:eastAsia="仿宋_GB2312" w:cs="Times New Roman"/>
          <w:sz w:val="32"/>
          <w:szCs w:val="32"/>
          <w:shd w:val="clear" w:color="auto" w:fill="FFFFFF" w:themeFill="background1"/>
          <w:lang w:eastAsia="zh-CN"/>
        </w:rPr>
        <w:t>1</w:t>
      </w:r>
      <w:r>
        <w:rPr>
          <w:rFonts w:hint="default" w:ascii="Times New Roman" w:hAnsi="Times New Roman" w:eastAsia="仿宋_GB2312" w:cs="Times New Roman"/>
          <w:sz w:val="32"/>
          <w:szCs w:val="32"/>
          <w:shd w:val="clear" w:color="auto" w:fill="FFFFFF" w:themeFill="background1"/>
          <w:lang w:val="en-US" w:eastAsia="zh-CN"/>
        </w:rPr>
        <w:t>3801325311</w:t>
      </w:r>
    </w:p>
    <w:p>
      <w:pPr>
        <w:adjustRightInd w:val="0"/>
        <w:snapToGrid w:val="0"/>
        <w:spacing w:line="560" w:lineRule="exact"/>
        <w:ind w:firstLine="2880" w:firstLineChars="900"/>
        <w:rPr>
          <w:rFonts w:hint="default" w:ascii="Times New Roman" w:hAnsi="Times New Roman" w:eastAsia="仿宋_GB2312" w:cs="Times New Roman"/>
          <w:sz w:val="32"/>
          <w:szCs w:val="32"/>
          <w:shd w:val="clear" w:color="auto" w:fill="FFFFFF" w:themeFill="background1"/>
          <w:lang w:val="en-US" w:eastAsia="zh-CN"/>
        </w:rPr>
      </w:pPr>
      <w:r>
        <w:rPr>
          <w:rFonts w:hint="default" w:ascii="Times New Roman" w:hAnsi="Times New Roman" w:eastAsia="仿宋_GB2312" w:cs="Times New Roman"/>
          <w:sz w:val="32"/>
          <w:szCs w:val="32"/>
          <w:shd w:val="clear" w:color="auto" w:fill="FFFFFF" w:themeFill="background1"/>
          <w:lang w:val="en-US" w:eastAsia="zh-CN"/>
        </w:rPr>
        <w:t>赵老师17502255198</w:t>
      </w:r>
    </w:p>
    <w:p>
      <w:pPr>
        <w:adjustRightInd w:val="0"/>
        <w:snapToGrid w:val="0"/>
        <w:spacing w:line="560" w:lineRule="exact"/>
        <w:ind w:firstLine="2880" w:firstLineChars="900"/>
        <w:rPr>
          <w:rFonts w:hint="default" w:ascii="Times New Roman" w:hAnsi="Times New Roman" w:eastAsia="仿宋_GB2312" w:cs="Times New Roman"/>
          <w:sz w:val="32"/>
          <w:szCs w:val="32"/>
          <w:highlight w:val="none"/>
          <w:shd w:val="clear" w:color="auto" w:fill="FFFFFF" w:themeFill="background1"/>
        </w:rPr>
      </w:pPr>
      <w:r>
        <w:rPr>
          <w:rFonts w:hint="default" w:ascii="Times New Roman" w:hAnsi="Times New Roman" w:eastAsia="仿宋_GB2312" w:cs="Times New Roman"/>
          <w:sz w:val="32"/>
          <w:szCs w:val="32"/>
          <w:highlight w:val="none"/>
          <w:shd w:val="clear" w:color="auto" w:fill="FFFFFF" w:themeFill="background1"/>
          <w:lang w:val="en-US" w:eastAsia="zh-CN"/>
        </w:rPr>
        <w:t>崔老师</w:t>
      </w:r>
      <w:r>
        <w:rPr>
          <w:rFonts w:hint="default" w:ascii="Times New Roman" w:hAnsi="Times New Roman" w:eastAsia="仿宋_GB2312" w:cs="Times New Roman"/>
          <w:sz w:val="32"/>
          <w:szCs w:val="32"/>
          <w:highlight w:val="none"/>
          <w:shd w:val="clear" w:color="auto" w:fill="FFFFFF" w:themeFill="background1"/>
        </w:rPr>
        <w:t>010-8</w:t>
      </w:r>
      <w:r>
        <w:rPr>
          <w:rFonts w:hint="eastAsia" w:ascii="Times New Roman" w:hAnsi="Times New Roman" w:eastAsia="仿宋_GB2312" w:cs="Times New Roman"/>
          <w:sz w:val="32"/>
          <w:szCs w:val="32"/>
          <w:highlight w:val="none"/>
          <w:shd w:val="clear" w:color="auto" w:fill="FFFFFF" w:themeFill="background1"/>
          <w:lang w:val="en-US" w:eastAsia="zh-CN"/>
        </w:rPr>
        <w:t>87</w:t>
      </w:r>
      <w:r>
        <w:rPr>
          <w:rFonts w:hint="default" w:ascii="Times New Roman" w:hAnsi="Times New Roman" w:eastAsia="仿宋_GB2312" w:cs="Times New Roman"/>
          <w:sz w:val="32"/>
          <w:szCs w:val="32"/>
          <w:highlight w:val="none"/>
          <w:shd w:val="clear" w:color="auto" w:fill="FFFFFF" w:themeFill="background1"/>
        </w:rPr>
        <w:t>9</w:t>
      </w:r>
      <w:r>
        <w:rPr>
          <w:rFonts w:hint="default" w:ascii="Times New Roman" w:hAnsi="Times New Roman" w:eastAsia="仿宋_GB2312" w:cs="Times New Roman"/>
          <w:sz w:val="32"/>
          <w:szCs w:val="32"/>
          <w:highlight w:val="none"/>
          <w:shd w:val="clear" w:color="auto" w:fill="FFFFFF" w:themeFill="background1"/>
          <w:lang w:val="en-US" w:eastAsia="zh-CN"/>
        </w:rPr>
        <w:t>1352</w:t>
      </w:r>
    </w:p>
    <w:p>
      <w:pPr>
        <w:adjustRightInd w:val="0"/>
        <w:snapToGrid w:val="0"/>
        <w:spacing w:line="560" w:lineRule="exact"/>
        <w:ind w:firstLine="640" w:firstLineChars="200"/>
        <w:rPr>
          <w:rFonts w:hint="default" w:ascii="Times New Roman" w:hAnsi="Times New Roman" w:eastAsia="仿宋_GB2312" w:cs="Times New Roman"/>
          <w:sz w:val="32"/>
          <w:szCs w:val="32"/>
          <w:shd w:val="clear" w:color="auto" w:fill="FFFFFF" w:themeFill="background1"/>
        </w:rPr>
      </w:pPr>
      <w:r>
        <w:rPr>
          <w:rFonts w:hint="default" w:ascii="Times New Roman" w:hAnsi="Times New Roman" w:eastAsia="仿宋_GB2312" w:cs="Times New Roman"/>
          <w:sz w:val="32"/>
          <w:szCs w:val="32"/>
          <w:shd w:val="clear" w:color="auto" w:fill="FFFFFF" w:themeFill="background1"/>
        </w:rPr>
        <w:t>申报平台技术支持电话：010-88699153</w:t>
      </w:r>
    </w:p>
    <w:p>
      <w:pPr>
        <w:adjustRightInd w:val="0"/>
        <w:snapToGrid w:val="0"/>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（工作日</w:t>
      </w:r>
      <w:r>
        <w:rPr>
          <w:rFonts w:hint="default" w:ascii="Times New Roman" w:hAnsi="Times New Roman" w:eastAsia="仿宋_GB2312" w:cs="Times New Roman"/>
          <w:sz w:val="32"/>
          <w:szCs w:val="32"/>
          <w:shd w:val="clear" w:color="auto" w:fill="FFFFFF" w:themeFill="background1"/>
        </w:rPr>
        <w:t>9:30-11:30，14:00-17:00</w:t>
      </w:r>
      <w:r>
        <w:rPr>
          <w:rFonts w:hint="default" w:ascii="Times New Roman" w:hAnsi="Times New Roman" w:eastAsia="仿宋_GB2312" w:cs="Times New Roman"/>
          <w:sz w:val="32"/>
          <w:szCs w:val="32"/>
        </w:rPr>
        <w:t>）</w:t>
      </w:r>
    </w:p>
    <w:p>
      <w:pPr>
        <w:spacing w:line="560" w:lineRule="exact"/>
        <w:ind w:firstLine="4480" w:firstLineChars="1400"/>
        <w:jc w:val="right"/>
        <w:rPr>
          <w:rFonts w:hint="default" w:ascii="Times New Roman" w:hAnsi="Times New Roman" w:eastAsia="仿宋_GB2312" w:cs="Times New Roman"/>
          <w:color w:val="000000" w:themeColor="text1"/>
          <w:sz w:val="32"/>
          <w:szCs w:val="32"/>
          <w14:textFill>
            <w14:solidFill>
              <w14:schemeClr w14:val="tx1"/>
            </w14:solidFill>
          </w14:textFill>
        </w:rPr>
      </w:pPr>
    </w:p>
    <w:p>
      <w:pPr>
        <w:spacing w:line="560" w:lineRule="exact"/>
        <w:ind w:firstLine="4480" w:firstLineChars="1400"/>
        <w:jc w:val="right"/>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石景山区科学技术委员会</w:t>
      </w:r>
    </w:p>
    <w:p>
      <w:pPr>
        <w:spacing w:line="560" w:lineRule="exact"/>
        <w:ind w:firstLine="4480" w:firstLineChars="1400"/>
        <w:jc w:val="right"/>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202</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3</w:t>
      </w:r>
      <w:r>
        <w:rPr>
          <w:rFonts w:hint="default" w:ascii="Times New Roman" w:hAnsi="Times New Roman" w:eastAsia="仿宋_GB2312" w:cs="Times New Roman"/>
          <w:color w:val="000000" w:themeColor="text1"/>
          <w:sz w:val="32"/>
          <w:szCs w:val="32"/>
          <w14:textFill>
            <w14:solidFill>
              <w14:schemeClr w14:val="tx1"/>
            </w14:solidFill>
          </w14:textFill>
        </w:rPr>
        <w:t>年</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3</w:t>
      </w:r>
      <w:r>
        <w:rPr>
          <w:rFonts w:hint="default" w:ascii="Times New Roman" w:hAnsi="Times New Roman" w:eastAsia="仿宋_GB2312" w:cs="Times New Roman"/>
          <w:color w:val="000000" w:themeColor="text1"/>
          <w:sz w:val="32"/>
          <w:szCs w:val="32"/>
          <w14:textFill>
            <w14:solidFill>
              <w14:schemeClr w14:val="tx1"/>
            </w14:solidFill>
          </w14:textFill>
        </w:rPr>
        <w:t>月</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14</w:t>
      </w:r>
      <w:r>
        <w:rPr>
          <w:rFonts w:hint="default" w:ascii="Times New Roman" w:hAnsi="Times New Roman" w:eastAsia="仿宋_GB2312" w:cs="Times New Roman"/>
          <w:color w:val="000000" w:themeColor="text1"/>
          <w:sz w:val="32"/>
          <w:szCs w:val="32"/>
          <w14:textFill>
            <w14:solidFill>
              <w14:schemeClr w14:val="tx1"/>
            </w14:solidFill>
          </w14:textFill>
        </w:rPr>
        <w:t>日</w:t>
      </w:r>
      <w:bookmarkEnd w:id="3"/>
    </w:p>
    <w:p>
      <w:pPr>
        <w:adjustRightInd w:val="0"/>
        <w:snapToGrid w:val="0"/>
        <w:spacing w:line="560" w:lineRule="exact"/>
        <w:ind w:firstLine="640" w:firstLineChars="200"/>
        <w:rPr>
          <w:rFonts w:hint="default" w:ascii="Times New Roman" w:hAnsi="Times New Roman" w:eastAsia="仿宋_GB2312" w:cs="Times New Roman"/>
          <w:color w:val="000000" w:themeColor="text1"/>
          <w:sz w:val="32"/>
          <w:szCs w:val="32"/>
          <w14:textFill>
            <w14:solidFill>
              <w14:schemeClr w14:val="tx1"/>
            </w14:solidFill>
          </w14:textFill>
        </w:rPr>
      </w:pPr>
    </w:p>
    <w:p>
      <w:pPr>
        <w:adjustRightInd w:val="0"/>
        <w:snapToGrid w:val="0"/>
        <w:spacing w:line="560" w:lineRule="exact"/>
        <w:ind w:firstLine="640" w:firstLineChars="200"/>
        <w:rPr>
          <w:rFonts w:hint="default" w:ascii="Times New Roman" w:hAnsi="Times New Roman" w:eastAsia="仿宋_GB2312" w:cs="Times New Roman"/>
          <w:color w:val="000000" w:themeColor="text1"/>
          <w:sz w:val="32"/>
          <w:szCs w:val="32"/>
          <w14:textFill>
            <w14:solidFill>
              <w14:schemeClr w14:val="tx1"/>
            </w14:solidFill>
          </w14:textFill>
        </w:rPr>
      </w:pPr>
    </w:p>
    <w:p>
      <w:pPr>
        <w:adjustRightInd w:val="0"/>
        <w:snapToGrid w:val="0"/>
        <w:spacing w:line="560" w:lineRule="exact"/>
        <w:ind w:firstLine="640" w:firstLineChars="200"/>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附件：</w:t>
      </w:r>
    </w:p>
    <w:p>
      <w:pPr>
        <w:adjustRightInd w:val="0"/>
        <w:snapToGrid w:val="0"/>
        <w:spacing w:line="560" w:lineRule="exact"/>
        <w:ind w:firstLine="640" w:firstLineChars="200"/>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5</w:t>
      </w:r>
      <w:r>
        <w:rPr>
          <w:rFonts w:hint="default" w:ascii="Times New Roman" w:hAnsi="Times New Roman" w:eastAsia="仿宋_GB2312" w:cs="Times New Roman"/>
          <w:color w:val="000000" w:themeColor="text1"/>
          <w:sz w:val="32"/>
          <w:szCs w:val="32"/>
          <w14:textFill>
            <w14:solidFill>
              <w14:schemeClr w14:val="tx1"/>
            </w14:solidFill>
          </w14:textFill>
        </w:rPr>
        <w:t>-1.</w:t>
      </w:r>
      <w:r>
        <w:rPr>
          <w:rFonts w:hint="default" w:ascii="Times New Roman" w:hAnsi="Times New Roman" w:eastAsia="仿宋_GB2312" w:cs="Times New Roman"/>
          <w:sz w:val="32"/>
          <w:szCs w:val="32"/>
        </w:rPr>
        <w:t>科技成果转化销售收入明细表</w:t>
      </w:r>
    </w:p>
    <w:p>
      <w:pPr>
        <w:adjustRightInd w:val="0"/>
        <w:snapToGrid w:val="0"/>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-2.企业基本存款账户信息表</w:t>
      </w:r>
    </w:p>
    <w:p>
      <w:pPr>
        <w:adjustRightInd w:val="0"/>
        <w:snapToGrid w:val="0"/>
        <w:spacing w:line="560" w:lineRule="exact"/>
        <w:ind w:firstLine="640" w:firstLineChars="200"/>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5</w:t>
      </w:r>
      <w:r>
        <w:rPr>
          <w:rFonts w:hint="default" w:ascii="Times New Roman" w:hAnsi="Times New Roman" w:eastAsia="仿宋_GB2312" w:cs="Times New Roman"/>
          <w:color w:val="000000" w:themeColor="text1"/>
          <w:sz w:val="32"/>
          <w:szCs w:val="32"/>
          <w14:textFill>
            <w14:solidFill>
              <w14:schemeClr w14:val="tx1"/>
            </w14:solidFill>
          </w14:textFill>
        </w:rPr>
        <w:t>-3.</w:t>
      </w:r>
      <w:r>
        <w:rPr>
          <w:rFonts w:hint="default" w:ascii="Times New Roman" w:hAnsi="Times New Roman" w:eastAsia="仿宋_GB2312" w:cs="Times New Roman"/>
          <w:sz w:val="32"/>
          <w:szCs w:val="32"/>
        </w:rPr>
        <w:t>承诺书</w:t>
      </w:r>
    </w:p>
    <w:p>
      <w:pPr>
        <w:adjustRightInd w:val="0"/>
        <w:snapToGrid w:val="0"/>
        <w:spacing w:line="360" w:lineRule="auto"/>
        <w:ind w:firstLine="560" w:firstLineChars="200"/>
        <w:rPr>
          <w:rFonts w:hint="default" w:ascii="Times New Roman" w:hAnsi="Times New Roman" w:eastAsia="黑体" w:cs="Times New Roman"/>
          <w:sz w:val="28"/>
          <w:szCs w:val="28"/>
        </w:rPr>
        <w:sectPr>
          <w:headerReference r:id="rId3" w:type="default"/>
          <w:footerReference r:id="rId5" w:type="default"/>
          <w:headerReference r:id="rId4" w:type="even"/>
          <w:pgSz w:w="11906" w:h="16838"/>
          <w:pgMar w:top="1440" w:right="1797" w:bottom="1440" w:left="1797" w:header="851" w:footer="992" w:gutter="0"/>
          <w:pgNumType w:fmt="numberInDash" w:start="1"/>
          <w:cols w:space="720" w:num="1"/>
          <w:docGrid w:type="linesAndChars" w:linePitch="312" w:charSpace="0"/>
        </w:sectPr>
      </w:pPr>
    </w:p>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附件</w:t>
      </w:r>
      <w:r>
        <w:rPr>
          <w:rFonts w:hint="default"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-1</w:t>
      </w:r>
    </w:p>
    <w:tbl>
      <w:tblPr>
        <w:tblStyle w:val="14"/>
        <w:tblW w:w="14922" w:type="dxa"/>
        <w:tblInd w:w="-426" w:type="dxa"/>
        <w:tblLayout w:type="autofit"/>
        <w:tblCellMar>
          <w:top w:w="0" w:type="dxa"/>
          <w:left w:w="108" w:type="dxa"/>
          <w:bottom w:w="0" w:type="dxa"/>
          <w:right w:w="108" w:type="dxa"/>
        </w:tblCellMar>
      </w:tblPr>
      <w:tblGrid>
        <w:gridCol w:w="1268"/>
        <w:gridCol w:w="1253"/>
        <w:gridCol w:w="890"/>
        <w:gridCol w:w="1106"/>
        <w:gridCol w:w="1020"/>
        <w:gridCol w:w="1126"/>
        <w:gridCol w:w="709"/>
        <w:gridCol w:w="713"/>
        <w:gridCol w:w="1033"/>
        <w:gridCol w:w="668"/>
        <w:gridCol w:w="505"/>
        <w:gridCol w:w="505"/>
        <w:gridCol w:w="319"/>
        <w:gridCol w:w="186"/>
        <w:gridCol w:w="1269"/>
        <w:gridCol w:w="148"/>
        <w:gridCol w:w="783"/>
        <w:gridCol w:w="249"/>
        <w:gridCol w:w="417"/>
        <w:gridCol w:w="440"/>
        <w:gridCol w:w="500"/>
        <w:gridCol w:w="51"/>
        <w:gridCol w:w="7"/>
      </w:tblGrid>
      <w:tr>
        <w:tblPrEx>
          <w:tblCellMar>
            <w:top w:w="0" w:type="dxa"/>
            <w:left w:w="108" w:type="dxa"/>
            <w:bottom w:w="0" w:type="dxa"/>
            <w:right w:w="108" w:type="dxa"/>
          </w:tblCellMar>
        </w:tblPrEx>
        <w:trPr>
          <w:trHeight w:val="673" w:hRule="atLeast"/>
        </w:trPr>
        <w:tc>
          <w:tcPr>
            <w:tcW w:w="14922" w:type="dxa"/>
            <w:gridSpan w:val="23"/>
            <w:tcBorders>
              <w:top w:val="nil"/>
              <w:left w:val="nil"/>
              <w:bottom w:val="nil"/>
              <w:right w:val="nil"/>
            </w:tcBorders>
            <w:shd w:val="clear" w:color="auto" w:fill="auto"/>
            <w:noWrap/>
            <w:vAlign w:val="center"/>
          </w:tcPr>
          <w:p>
            <w:pPr>
              <w:widowControl/>
              <w:jc w:val="center"/>
              <w:rPr>
                <w:rFonts w:hint="default" w:ascii="Times New Roman" w:hAnsi="Times New Roman" w:eastAsia="仿宋_GB2312" w:cs="Times New Roman"/>
                <w:b/>
                <w:bCs/>
                <w:color w:val="000000"/>
                <w:kern w:val="0"/>
                <w:sz w:val="32"/>
                <w:szCs w:val="32"/>
              </w:rPr>
            </w:pPr>
            <w:bookmarkStart w:id="4" w:name="RANGE!A1:R17"/>
            <w:r>
              <w:rPr>
                <w:rFonts w:hint="default" w:ascii="Times New Roman" w:hAnsi="Times New Roman" w:eastAsia="仿宋_GB2312" w:cs="Times New Roman"/>
                <w:b/>
                <w:bCs/>
                <w:color w:val="000000"/>
                <w:kern w:val="0"/>
                <w:sz w:val="32"/>
                <w:szCs w:val="32"/>
              </w:rPr>
              <w:t>XX单位科技成果转化销售收入明细</w:t>
            </w:r>
            <w:bookmarkEnd w:id="4"/>
          </w:p>
        </w:tc>
      </w:tr>
      <w:tr>
        <w:tblPrEx>
          <w:tblCellMar>
            <w:top w:w="0" w:type="dxa"/>
            <w:left w:w="108" w:type="dxa"/>
            <w:bottom w:w="0" w:type="dxa"/>
            <w:right w:w="108" w:type="dxa"/>
          </w:tblCellMar>
        </w:tblPrEx>
        <w:trPr>
          <w:trHeight w:val="673" w:hRule="atLeast"/>
        </w:trPr>
        <w:tc>
          <w:tcPr>
            <w:tcW w:w="14922" w:type="dxa"/>
            <w:gridSpan w:val="23"/>
            <w:tcBorders>
              <w:top w:val="nil"/>
              <w:left w:val="nil"/>
              <w:bottom w:val="nil"/>
              <w:right w:val="nil"/>
            </w:tcBorders>
            <w:shd w:val="clear" w:color="auto" w:fill="auto"/>
            <w:noWrap/>
            <w:vAlign w:val="center"/>
          </w:tcPr>
          <w:p>
            <w:pPr>
              <w:widowControl/>
              <w:jc w:val="left"/>
              <w:rPr>
                <w:rFonts w:hint="default" w:ascii="Times New Roman" w:hAnsi="Times New Roman" w:eastAsia="宋体" w:cs="Times New Roman"/>
                <w:bCs/>
                <w:color w:val="000000"/>
                <w:kern w:val="0"/>
                <w:sz w:val="20"/>
                <w:szCs w:val="20"/>
              </w:rPr>
            </w:pPr>
            <w:r>
              <w:rPr>
                <w:rFonts w:hint="default" w:ascii="Times New Roman" w:hAnsi="Times New Roman" w:eastAsia="宋体" w:cs="Times New Roman"/>
                <w:bCs/>
                <w:color w:val="000000"/>
                <w:kern w:val="0"/>
                <w:sz w:val="20"/>
                <w:szCs w:val="20"/>
              </w:rPr>
              <w:t>申报单位（盖章）：              填报人：           联系电话（手机）：</w:t>
            </w:r>
          </w:p>
        </w:tc>
      </w:tr>
      <w:tr>
        <w:tblPrEx>
          <w:tblCellMar>
            <w:top w:w="0" w:type="dxa"/>
            <w:left w:w="108" w:type="dxa"/>
            <w:bottom w:w="0" w:type="dxa"/>
            <w:right w:w="108" w:type="dxa"/>
          </w:tblCellMar>
        </w:tblPrEx>
        <w:trPr>
          <w:gridAfter w:val="1"/>
          <w:wAfter w:w="7" w:type="dxa"/>
          <w:trHeight w:val="420" w:hRule="atLeast"/>
        </w:trPr>
        <w:tc>
          <w:tcPr>
            <w:tcW w:w="3411"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val="0"/>
              <w:snapToGrid w:val="0"/>
              <w:jc w:val="center"/>
              <w:rPr>
                <w:rFonts w:hint="default" w:ascii="Times New Roman" w:hAnsi="Times New Roman" w:eastAsia="仿宋_GB2312" w:cs="Times New Roman"/>
                <w:b/>
                <w:bCs/>
                <w:color w:val="000000"/>
                <w:kern w:val="0"/>
                <w:sz w:val="20"/>
                <w:szCs w:val="20"/>
              </w:rPr>
            </w:pPr>
            <w:r>
              <w:rPr>
                <w:rFonts w:hint="default" w:ascii="Times New Roman" w:hAnsi="Times New Roman" w:eastAsia="仿宋_GB2312" w:cs="Times New Roman"/>
                <w:b/>
                <w:bCs/>
                <w:color w:val="000000"/>
                <w:kern w:val="0"/>
                <w:sz w:val="20"/>
                <w:szCs w:val="20"/>
              </w:rPr>
              <w:t>基础信息</w:t>
            </w:r>
          </w:p>
        </w:tc>
        <w:tc>
          <w:tcPr>
            <w:tcW w:w="4674"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hint="default" w:ascii="Times New Roman" w:hAnsi="Times New Roman" w:eastAsia="宋体" w:cs="Times New Roman"/>
                <w:b/>
                <w:bCs/>
                <w:color w:val="000000"/>
                <w:kern w:val="0"/>
                <w:sz w:val="20"/>
                <w:szCs w:val="20"/>
              </w:rPr>
            </w:pPr>
            <w:r>
              <w:rPr>
                <w:rFonts w:hint="default" w:ascii="Times New Roman" w:hAnsi="Times New Roman" w:eastAsia="宋体" w:cs="Times New Roman"/>
                <w:b/>
                <w:bCs/>
                <w:color w:val="000000"/>
                <w:kern w:val="0"/>
                <w:sz w:val="20"/>
                <w:szCs w:val="20"/>
              </w:rPr>
              <w:t>科技成果转化合同</w:t>
            </w:r>
          </w:p>
        </w:tc>
        <w:tc>
          <w:tcPr>
            <w:tcW w:w="2973" w:type="dxa"/>
            <w:gridSpan w:val="6"/>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val="0"/>
              <w:snapToGrid w:val="0"/>
              <w:jc w:val="center"/>
              <w:rPr>
                <w:rFonts w:hint="default" w:ascii="Times New Roman" w:hAnsi="Times New Roman" w:eastAsia="宋体" w:cs="Times New Roman"/>
                <w:b/>
                <w:bCs/>
                <w:color w:val="000000"/>
                <w:kern w:val="0"/>
                <w:sz w:val="20"/>
                <w:szCs w:val="20"/>
              </w:rPr>
            </w:pPr>
            <w:r>
              <w:rPr>
                <w:rFonts w:hint="default" w:ascii="Times New Roman" w:hAnsi="Times New Roman" w:eastAsia="宋体" w:cs="Times New Roman"/>
                <w:b/>
                <w:bCs/>
                <w:color w:val="000000"/>
                <w:kern w:val="0"/>
                <w:sz w:val="20"/>
                <w:szCs w:val="20"/>
              </w:rPr>
              <w:t>销售合同</w:t>
            </w:r>
          </w:p>
        </w:tc>
        <w:tc>
          <w:tcPr>
            <w:tcW w:w="3306" w:type="dxa"/>
            <w:gridSpan w:val="6"/>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val="0"/>
              <w:snapToGrid w:val="0"/>
              <w:jc w:val="center"/>
              <w:rPr>
                <w:rFonts w:hint="default" w:ascii="Times New Roman" w:hAnsi="Times New Roman" w:eastAsia="宋体" w:cs="Times New Roman"/>
                <w:b/>
                <w:bCs/>
                <w:color w:val="000000"/>
                <w:kern w:val="0"/>
                <w:sz w:val="20"/>
                <w:szCs w:val="20"/>
              </w:rPr>
            </w:pPr>
            <w:r>
              <w:rPr>
                <w:rFonts w:hint="default" w:ascii="Times New Roman" w:hAnsi="Times New Roman" w:eastAsia="宋体" w:cs="Times New Roman"/>
                <w:b/>
                <w:bCs/>
                <w:color w:val="000000"/>
                <w:kern w:val="0"/>
                <w:sz w:val="20"/>
                <w:szCs w:val="20"/>
              </w:rPr>
              <w:t>销售收入</w:t>
            </w:r>
          </w:p>
        </w:tc>
        <w:tc>
          <w:tcPr>
            <w:tcW w:w="55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b/>
                <w:bCs/>
                <w:color w:val="000000"/>
                <w:kern w:val="0"/>
                <w:sz w:val="20"/>
                <w:szCs w:val="20"/>
              </w:rPr>
            </w:pPr>
            <w:r>
              <w:rPr>
                <w:rFonts w:hint="default" w:ascii="Times New Roman" w:hAnsi="Times New Roman" w:eastAsia="宋体" w:cs="Times New Roman"/>
                <w:b/>
                <w:bCs/>
                <w:color w:val="000000"/>
                <w:kern w:val="0"/>
                <w:sz w:val="20"/>
                <w:szCs w:val="20"/>
              </w:rPr>
              <w:t>备注</w:t>
            </w:r>
          </w:p>
        </w:tc>
      </w:tr>
      <w:tr>
        <w:tblPrEx>
          <w:tblCellMar>
            <w:top w:w="0" w:type="dxa"/>
            <w:left w:w="108" w:type="dxa"/>
            <w:bottom w:w="0" w:type="dxa"/>
            <w:right w:w="108" w:type="dxa"/>
          </w:tblCellMar>
        </w:tblPrEx>
        <w:trPr>
          <w:gridAfter w:val="1"/>
          <w:wAfter w:w="7" w:type="dxa"/>
          <w:trHeight w:val="940" w:hRule="atLeast"/>
        </w:trPr>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hint="default" w:ascii="Times New Roman" w:hAnsi="Times New Roman" w:eastAsia="仿宋_GB2312" w:cs="Times New Roman"/>
                <w:b/>
                <w:bCs/>
                <w:color w:val="000000"/>
                <w:kern w:val="0"/>
                <w:sz w:val="20"/>
                <w:szCs w:val="20"/>
              </w:rPr>
            </w:pPr>
            <w:r>
              <w:rPr>
                <w:rFonts w:hint="default" w:ascii="Times New Roman" w:hAnsi="Times New Roman" w:eastAsia="仿宋_GB2312" w:cs="Times New Roman"/>
                <w:b/>
                <w:bCs/>
                <w:color w:val="000000"/>
                <w:kern w:val="0"/>
                <w:sz w:val="20"/>
                <w:szCs w:val="20"/>
              </w:rPr>
              <w:t>专利、新产品新技术等的名称</w:t>
            </w:r>
          </w:p>
        </w:tc>
        <w:tc>
          <w:tcPr>
            <w:tcW w:w="125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hint="default" w:ascii="Times New Roman" w:hAnsi="Times New Roman" w:eastAsia="仿宋_GB2312" w:cs="Times New Roman"/>
                <w:b/>
                <w:bCs/>
                <w:color w:val="000000"/>
                <w:kern w:val="0"/>
                <w:sz w:val="20"/>
                <w:szCs w:val="20"/>
              </w:rPr>
            </w:pPr>
            <w:r>
              <w:rPr>
                <w:rFonts w:hint="default" w:ascii="Times New Roman" w:hAnsi="Times New Roman" w:eastAsia="仿宋_GB2312" w:cs="Times New Roman"/>
                <w:b/>
                <w:bCs/>
                <w:color w:val="000000"/>
                <w:kern w:val="0"/>
                <w:sz w:val="20"/>
                <w:szCs w:val="20"/>
              </w:rPr>
              <w:t>专利号或新产品新技术等的证书编号</w:t>
            </w:r>
          </w:p>
        </w:tc>
        <w:tc>
          <w:tcPr>
            <w:tcW w:w="8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hint="default" w:ascii="Times New Roman" w:hAnsi="Times New Roman" w:eastAsia="仿宋_GB2312" w:cs="Times New Roman"/>
                <w:b/>
                <w:bCs/>
                <w:color w:val="000000"/>
                <w:kern w:val="0"/>
                <w:sz w:val="20"/>
                <w:szCs w:val="20"/>
              </w:rPr>
            </w:pPr>
            <w:r>
              <w:rPr>
                <w:rFonts w:hint="default" w:ascii="Times New Roman" w:hAnsi="Times New Roman" w:eastAsia="仿宋_GB2312" w:cs="Times New Roman"/>
                <w:b/>
                <w:bCs/>
                <w:color w:val="000000"/>
                <w:kern w:val="0"/>
                <w:sz w:val="20"/>
                <w:szCs w:val="20"/>
              </w:rPr>
              <w:t>形成的技术产品</w:t>
            </w:r>
          </w:p>
        </w:tc>
        <w:tc>
          <w:tcPr>
            <w:tcW w:w="110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hint="default" w:ascii="Times New Roman" w:hAnsi="Times New Roman" w:eastAsia="宋体" w:cs="Times New Roman"/>
                <w:b/>
                <w:bCs/>
                <w:color w:val="000000"/>
                <w:kern w:val="0"/>
                <w:sz w:val="20"/>
                <w:szCs w:val="20"/>
              </w:rPr>
            </w:pPr>
            <w:r>
              <w:rPr>
                <w:rFonts w:hint="default" w:ascii="Times New Roman" w:hAnsi="Times New Roman" w:eastAsia="宋体" w:cs="Times New Roman"/>
                <w:b/>
                <w:bCs/>
                <w:color w:val="000000"/>
                <w:kern w:val="0"/>
                <w:sz w:val="20"/>
                <w:szCs w:val="20"/>
              </w:rPr>
              <w:t>合同名称</w:t>
            </w:r>
          </w:p>
        </w:tc>
        <w:tc>
          <w:tcPr>
            <w:tcW w:w="10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val="0"/>
              <w:snapToGrid w:val="0"/>
              <w:jc w:val="center"/>
              <w:rPr>
                <w:rFonts w:hint="default" w:ascii="Times New Roman" w:hAnsi="Times New Roman" w:eastAsia="宋体" w:cs="Times New Roman"/>
                <w:b/>
                <w:bCs/>
                <w:color w:val="000000"/>
                <w:kern w:val="0"/>
                <w:sz w:val="20"/>
                <w:szCs w:val="20"/>
              </w:rPr>
            </w:pPr>
            <w:r>
              <w:rPr>
                <w:rFonts w:hint="default" w:ascii="Times New Roman" w:hAnsi="Times New Roman" w:eastAsia="宋体" w:cs="Times New Roman"/>
                <w:b/>
                <w:bCs/>
                <w:color w:val="000000"/>
                <w:kern w:val="0"/>
                <w:sz w:val="20"/>
                <w:szCs w:val="20"/>
              </w:rPr>
              <w:t>签订日期</w:t>
            </w:r>
          </w:p>
        </w:tc>
        <w:tc>
          <w:tcPr>
            <w:tcW w:w="11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hint="default" w:ascii="Times New Roman" w:hAnsi="Times New Roman" w:eastAsia="宋体" w:cs="Times New Roman"/>
                <w:b/>
                <w:bCs/>
                <w:color w:val="000000"/>
                <w:kern w:val="0"/>
                <w:sz w:val="20"/>
                <w:szCs w:val="20"/>
              </w:rPr>
            </w:pPr>
            <w:r>
              <w:rPr>
                <w:rFonts w:hint="default" w:ascii="Times New Roman" w:hAnsi="Times New Roman" w:eastAsia="宋体" w:cs="Times New Roman"/>
                <w:b/>
                <w:bCs/>
                <w:color w:val="000000"/>
                <w:kern w:val="0"/>
                <w:sz w:val="20"/>
                <w:szCs w:val="20"/>
              </w:rPr>
              <w:t>合同额</w:t>
            </w:r>
          </w:p>
          <w:p>
            <w:pPr>
              <w:widowControl/>
              <w:adjustRightInd w:val="0"/>
              <w:snapToGrid w:val="0"/>
              <w:jc w:val="center"/>
              <w:rPr>
                <w:rFonts w:hint="default" w:ascii="Times New Roman" w:hAnsi="Times New Roman" w:eastAsia="宋体" w:cs="Times New Roman"/>
                <w:b/>
                <w:bCs/>
                <w:color w:val="000000"/>
                <w:kern w:val="0"/>
                <w:sz w:val="20"/>
                <w:szCs w:val="20"/>
              </w:rPr>
            </w:pPr>
            <w:r>
              <w:rPr>
                <w:rFonts w:hint="default" w:ascii="Times New Roman" w:hAnsi="Times New Roman" w:eastAsia="宋体" w:cs="Times New Roman"/>
                <w:b/>
                <w:bCs/>
                <w:color w:val="000000"/>
                <w:kern w:val="0"/>
                <w:sz w:val="20"/>
                <w:szCs w:val="20"/>
              </w:rPr>
              <w:t>（万元）</w:t>
            </w:r>
          </w:p>
        </w:tc>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val="0"/>
              <w:snapToGrid w:val="0"/>
              <w:jc w:val="center"/>
              <w:rPr>
                <w:rFonts w:hint="default" w:ascii="Times New Roman" w:hAnsi="Times New Roman" w:eastAsia="宋体" w:cs="Times New Roman"/>
                <w:b/>
                <w:bCs/>
                <w:color w:val="000000"/>
                <w:kern w:val="0"/>
                <w:sz w:val="20"/>
                <w:szCs w:val="20"/>
              </w:rPr>
            </w:pPr>
            <w:r>
              <w:rPr>
                <w:rFonts w:hint="default" w:ascii="Times New Roman" w:hAnsi="Times New Roman" w:eastAsia="宋体" w:cs="Times New Roman"/>
                <w:b/>
                <w:bCs/>
                <w:color w:val="000000"/>
                <w:kern w:val="0"/>
                <w:sz w:val="20"/>
                <w:szCs w:val="20"/>
              </w:rPr>
              <w:t>签订甲方</w:t>
            </w:r>
          </w:p>
        </w:tc>
        <w:tc>
          <w:tcPr>
            <w:tcW w:w="71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val="0"/>
              <w:snapToGrid w:val="0"/>
              <w:jc w:val="center"/>
              <w:rPr>
                <w:rFonts w:hint="default" w:ascii="Times New Roman" w:hAnsi="Times New Roman" w:eastAsia="宋体" w:cs="Times New Roman"/>
                <w:b/>
                <w:bCs/>
                <w:color w:val="000000"/>
                <w:kern w:val="0"/>
                <w:sz w:val="20"/>
                <w:szCs w:val="20"/>
              </w:rPr>
            </w:pPr>
            <w:r>
              <w:rPr>
                <w:rFonts w:hint="default" w:ascii="Times New Roman" w:hAnsi="Times New Roman" w:eastAsia="宋体" w:cs="Times New Roman"/>
                <w:b/>
                <w:bCs/>
                <w:color w:val="000000"/>
                <w:kern w:val="0"/>
                <w:sz w:val="20"/>
                <w:szCs w:val="20"/>
              </w:rPr>
              <w:t>签订乙方</w:t>
            </w:r>
          </w:p>
        </w:tc>
        <w:tc>
          <w:tcPr>
            <w:tcW w:w="103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hint="default" w:ascii="Times New Roman" w:hAnsi="Times New Roman" w:eastAsia="宋体" w:cs="Times New Roman"/>
                <w:b/>
                <w:bCs/>
                <w:color w:val="000000"/>
                <w:kern w:val="0"/>
                <w:sz w:val="20"/>
                <w:szCs w:val="20"/>
              </w:rPr>
            </w:pPr>
            <w:r>
              <w:rPr>
                <w:rFonts w:hint="default" w:ascii="Times New Roman" w:hAnsi="Times New Roman" w:eastAsia="宋体" w:cs="Times New Roman"/>
                <w:b/>
                <w:bCs/>
                <w:color w:val="000000"/>
                <w:kern w:val="0"/>
                <w:sz w:val="20"/>
                <w:szCs w:val="20"/>
              </w:rPr>
              <w:t>销售合同名称</w:t>
            </w:r>
          </w:p>
        </w:tc>
        <w:tc>
          <w:tcPr>
            <w:tcW w:w="6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val="0"/>
              <w:snapToGrid w:val="0"/>
              <w:jc w:val="center"/>
              <w:rPr>
                <w:rFonts w:hint="default" w:ascii="Times New Roman" w:hAnsi="Times New Roman" w:eastAsia="宋体" w:cs="Times New Roman"/>
                <w:b/>
                <w:bCs/>
                <w:color w:val="000000"/>
                <w:kern w:val="0"/>
                <w:sz w:val="20"/>
                <w:szCs w:val="20"/>
              </w:rPr>
            </w:pPr>
            <w:r>
              <w:rPr>
                <w:rFonts w:hint="default" w:ascii="Times New Roman" w:hAnsi="Times New Roman" w:eastAsia="宋体" w:cs="Times New Roman"/>
                <w:b/>
                <w:bCs/>
                <w:color w:val="000000"/>
                <w:kern w:val="0"/>
                <w:sz w:val="20"/>
                <w:szCs w:val="20"/>
              </w:rPr>
              <w:t>签订日期</w:t>
            </w:r>
          </w:p>
        </w:tc>
        <w:tc>
          <w:tcPr>
            <w:tcW w:w="41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val="0"/>
              <w:snapToGrid w:val="0"/>
              <w:jc w:val="center"/>
              <w:rPr>
                <w:rFonts w:hint="default" w:ascii="Times New Roman" w:hAnsi="Times New Roman" w:eastAsia="宋体" w:cs="Times New Roman"/>
                <w:b/>
                <w:bCs/>
                <w:color w:val="000000"/>
                <w:kern w:val="0"/>
                <w:sz w:val="20"/>
                <w:szCs w:val="20"/>
              </w:rPr>
            </w:pPr>
            <w:r>
              <w:rPr>
                <w:rFonts w:hint="default" w:ascii="Times New Roman" w:hAnsi="Times New Roman" w:eastAsia="宋体" w:cs="Times New Roman"/>
                <w:b/>
                <w:bCs/>
                <w:color w:val="000000"/>
                <w:kern w:val="0"/>
                <w:sz w:val="20"/>
                <w:szCs w:val="20"/>
              </w:rPr>
              <w:t>标的物</w:t>
            </w:r>
          </w:p>
        </w:tc>
        <w:tc>
          <w:tcPr>
            <w:tcW w:w="42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val="0"/>
              <w:snapToGrid w:val="0"/>
              <w:jc w:val="center"/>
              <w:rPr>
                <w:rFonts w:hint="default" w:ascii="Times New Roman" w:hAnsi="Times New Roman" w:eastAsia="宋体" w:cs="Times New Roman"/>
                <w:b/>
                <w:bCs/>
                <w:color w:val="000000"/>
                <w:kern w:val="0"/>
                <w:sz w:val="20"/>
                <w:szCs w:val="20"/>
              </w:rPr>
            </w:pPr>
            <w:r>
              <w:rPr>
                <w:rFonts w:hint="default" w:ascii="Times New Roman" w:hAnsi="Times New Roman" w:eastAsia="宋体" w:cs="Times New Roman"/>
                <w:b/>
                <w:bCs/>
                <w:color w:val="000000"/>
                <w:kern w:val="0"/>
                <w:sz w:val="20"/>
                <w:szCs w:val="20"/>
              </w:rPr>
              <w:t>销售方</w:t>
            </w:r>
          </w:p>
        </w:tc>
        <w:tc>
          <w:tcPr>
            <w:tcW w:w="43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val="0"/>
              <w:snapToGrid w:val="0"/>
              <w:jc w:val="center"/>
              <w:rPr>
                <w:rFonts w:hint="default" w:ascii="Times New Roman" w:hAnsi="Times New Roman" w:eastAsia="宋体" w:cs="Times New Roman"/>
                <w:b/>
                <w:bCs/>
                <w:color w:val="000000"/>
                <w:kern w:val="0"/>
                <w:sz w:val="20"/>
                <w:szCs w:val="20"/>
              </w:rPr>
            </w:pPr>
            <w:r>
              <w:rPr>
                <w:rFonts w:hint="default" w:ascii="Times New Roman" w:hAnsi="Times New Roman" w:eastAsia="宋体" w:cs="Times New Roman"/>
                <w:b/>
                <w:bCs/>
                <w:color w:val="000000"/>
                <w:kern w:val="0"/>
                <w:sz w:val="20"/>
                <w:szCs w:val="20"/>
              </w:rPr>
              <w:t>购买方</w:t>
            </w:r>
          </w:p>
        </w:tc>
        <w:tc>
          <w:tcPr>
            <w:tcW w:w="141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hint="default" w:ascii="Times New Roman" w:hAnsi="Times New Roman" w:eastAsia="宋体" w:cs="Times New Roman"/>
                <w:b/>
                <w:bCs/>
                <w:color w:val="000000"/>
                <w:kern w:val="0"/>
                <w:sz w:val="20"/>
                <w:szCs w:val="20"/>
              </w:rPr>
            </w:pPr>
            <w:r>
              <w:rPr>
                <w:rFonts w:hint="default" w:ascii="Times New Roman" w:hAnsi="Times New Roman" w:eastAsia="宋体" w:cs="Times New Roman"/>
                <w:b/>
                <w:bCs/>
                <w:color w:val="000000"/>
                <w:kern w:val="0"/>
                <w:sz w:val="20"/>
                <w:szCs w:val="20"/>
              </w:rPr>
              <w:t>已完成销售收入明细</w:t>
            </w:r>
          </w:p>
          <w:p>
            <w:pPr>
              <w:widowControl/>
              <w:adjustRightInd w:val="0"/>
              <w:snapToGrid w:val="0"/>
              <w:jc w:val="center"/>
              <w:rPr>
                <w:rFonts w:hint="default" w:ascii="Times New Roman" w:hAnsi="Times New Roman" w:eastAsia="宋体" w:cs="Times New Roman"/>
                <w:b/>
                <w:bCs/>
                <w:color w:val="000000"/>
                <w:kern w:val="0"/>
                <w:sz w:val="20"/>
                <w:szCs w:val="20"/>
              </w:rPr>
            </w:pPr>
            <w:r>
              <w:rPr>
                <w:rFonts w:hint="default" w:ascii="Times New Roman" w:hAnsi="Times New Roman" w:eastAsia="宋体" w:cs="Times New Roman"/>
                <w:b/>
                <w:bCs/>
                <w:color w:val="000000"/>
                <w:kern w:val="0"/>
                <w:sz w:val="20"/>
                <w:szCs w:val="20"/>
              </w:rPr>
              <w:t>（万元）</w:t>
            </w:r>
          </w:p>
        </w:tc>
        <w:tc>
          <w:tcPr>
            <w:tcW w:w="103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b/>
                <w:bCs/>
                <w:color w:val="000000"/>
                <w:kern w:val="0"/>
                <w:sz w:val="20"/>
                <w:szCs w:val="20"/>
              </w:rPr>
            </w:pPr>
            <w:r>
              <w:rPr>
                <w:rFonts w:hint="default" w:ascii="Times New Roman" w:hAnsi="Times New Roman" w:eastAsia="宋体" w:cs="Times New Roman"/>
                <w:b/>
                <w:bCs/>
                <w:color w:val="000000"/>
                <w:kern w:val="0"/>
                <w:sz w:val="20"/>
                <w:szCs w:val="20"/>
              </w:rPr>
              <w:t>发票金额</w:t>
            </w:r>
          </w:p>
          <w:p>
            <w:pPr>
              <w:widowControl/>
              <w:jc w:val="center"/>
              <w:rPr>
                <w:rFonts w:hint="default" w:ascii="Times New Roman" w:hAnsi="Times New Roman" w:eastAsia="宋体" w:cs="Times New Roman"/>
                <w:b/>
                <w:bCs/>
                <w:color w:val="000000"/>
                <w:kern w:val="0"/>
                <w:sz w:val="20"/>
                <w:szCs w:val="20"/>
              </w:rPr>
            </w:pPr>
            <w:r>
              <w:rPr>
                <w:rFonts w:hint="default" w:ascii="Times New Roman" w:hAnsi="Times New Roman" w:eastAsia="宋体" w:cs="Times New Roman"/>
                <w:b/>
                <w:bCs/>
                <w:color w:val="000000"/>
                <w:kern w:val="0"/>
                <w:sz w:val="20"/>
                <w:szCs w:val="20"/>
              </w:rPr>
              <w:t>（万元）</w:t>
            </w:r>
          </w:p>
        </w:tc>
        <w:tc>
          <w:tcPr>
            <w:tcW w:w="4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b/>
                <w:bCs/>
                <w:color w:val="000000"/>
                <w:kern w:val="0"/>
                <w:sz w:val="20"/>
                <w:szCs w:val="20"/>
              </w:rPr>
            </w:pPr>
            <w:r>
              <w:rPr>
                <w:rFonts w:hint="default" w:ascii="Times New Roman" w:hAnsi="Times New Roman" w:eastAsia="宋体" w:cs="Times New Roman"/>
                <w:b/>
                <w:bCs/>
                <w:color w:val="000000"/>
                <w:kern w:val="0"/>
                <w:sz w:val="20"/>
                <w:szCs w:val="20"/>
              </w:rPr>
              <w:t>发票日期</w:t>
            </w:r>
          </w:p>
        </w:tc>
        <w:tc>
          <w:tcPr>
            <w:tcW w:w="4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b/>
                <w:bCs/>
                <w:color w:val="000000"/>
                <w:kern w:val="0"/>
                <w:sz w:val="20"/>
                <w:szCs w:val="20"/>
              </w:rPr>
            </w:pPr>
            <w:r>
              <w:rPr>
                <w:rFonts w:hint="default" w:ascii="Times New Roman" w:hAnsi="Times New Roman" w:eastAsia="宋体" w:cs="Times New Roman"/>
                <w:b/>
                <w:bCs/>
                <w:color w:val="000000"/>
                <w:kern w:val="0"/>
                <w:sz w:val="20"/>
                <w:szCs w:val="20"/>
              </w:rPr>
              <w:t>收款日期</w:t>
            </w:r>
          </w:p>
        </w:tc>
        <w:tc>
          <w:tcPr>
            <w:tcW w:w="55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default" w:ascii="Times New Roman" w:hAnsi="Times New Roman" w:eastAsia="宋体" w:cs="Times New Roman"/>
                <w:b/>
                <w:bCs/>
                <w:color w:val="000000"/>
                <w:kern w:val="0"/>
                <w:sz w:val="20"/>
                <w:szCs w:val="20"/>
              </w:rPr>
            </w:pPr>
          </w:p>
        </w:tc>
      </w:tr>
      <w:tr>
        <w:tblPrEx>
          <w:tblCellMar>
            <w:top w:w="0" w:type="dxa"/>
            <w:left w:w="108" w:type="dxa"/>
            <w:bottom w:w="0" w:type="dxa"/>
            <w:right w:w="108" w:type="dxa"/>
          </w:tblCellMar>
        </w:tblPrEx>
        <w:trPr>
          <w:gridAfter w:val="1"/>
          <w:wAfter w:w="7" w:type="dxa"/>
          <w:trHeight w:val="690" w:hRule="atLeast"/>
        </w:trPr>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hint="default" w:ascii="Times New Roman" w:hAnsi="Times New Roman" w:eastAsia="仿宋_GB2312" w:cs="Times New Roman"/>
                <w:color w:val="000000"/>
                <w:kern w:val="0"/>
                <w:sz w:val="20"/>
                <w:szCs w:val="20"/>
              </w:rPr>
            </w:pPr>
            <w:r>
              <w:rPr>
                <w:rFonts w:hint="default" w:ascii="Times New Roman" w:hAnsi="Times New Roman" w:eastAsia="仿宋_GB2312" w:cs="Times New Roman"/>
                <w:color w:val="000000"/>
                <w:kern w:val="0"/>
                <w:sz w:val="20"/>
                <w:szCs w:val="20"/>
              </w:rPr>
              <w:t>XX</w:t>
            </w:r>
          </w:p>
        </w:tc>
        <w:tc>
          <w:tcPr>
            <w:tcW w:w="125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hint="default" w:ascii="Times New Roman" w:hAnsi="Times New Roman" w:eastAsia="仿宋_GB2312" w:cs="Times New Roman"/>
                <w:color w:val="000000"/>
                <w:kern w:val="0"/>
                <w:sz w:val="20"/>
                <w:szCs w:val="20"/>
              </w:rPr>
            </w:pPr>
            <w:r>
              <w:rPr>
                <w:rFonts w:hint="default" w:ascii="Times New Roman" w:hAnsi="Times New Roman" w:eastAsia="仿宋_GB2312" w:cs="Times New Roman"/>
                <w:color w:val="000000"/>
                <w:kern w:val="0"/>
                <w:sz w:val="20"/>
                <w:szCs w:val="20"/>
              </w:rPr>
              <w:t>XX</w:t>
            </w:r>
          </w:p>
        </w:tc>
        <w:tc>
          <w:tcPr>
            <w:tcW w:w="8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hint="default" w:ascii="Times New Roman" w:hAnsi="Times New Roman" w:eastAsia="仿宋_GB2312" w:cs="Times New Roman"/>
                <w:color w:val="000000"/>
                <w:kern w:val="0"/>
                <w:sz w:val="20"/>
                <w:szCs w:val="20"/>
              </w:rPr>
            </w:pPr>
            <w:r>
              <w:rPr>
                <w:rFonts w:hint="default" w:ascii="Times New Roman" w:hAnsi="Times New Roman" w:eastAsia="仿宋_GB2312" w:cs="Times New Roman"/>
                <w:color w:val="000000"/>
                <w:kern w:val="0"/>
                <w:sz w:val="20"/>
                <w:szCs w:val="20"/>
              </w:rPr>
              <w:t>XX</w:t>
            </w:r>
          </w:p>
        </w:tc>
        <w:tc>
          <w:tcPr>
            <w:tcW w:w="110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关于XX的协议</w:t>
            </w:r>
          </w:p>
        </w:tc>
        <w:tc>
          <w:tcPr>
            <w:tcW w:w="10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XX年XX月XX日</w:t>
            </w:r>
          </w:p>
        </w:tc>
        <w:tc>
          <w:tcPr>
            <w:tcW w:w="1126" w:type="dxa"/>
            <w:tcBorders>
              <w:top w:val="single" w:color="auto" w:sz="4" w:space="0"/>
              <w:left w:val="single" w:color="auto" w:sz="4" w:space="0"/>
              <w:bottom w:val="single" w:color="auto" w:sz="4" w:space="0"/>
              <w:right w:val="single" w:color="auto" w:sz="4" w:space="0"/>
            </w:tcBorders>
            <w:shd w:val="clear" w:color="auto" w:fill="auto"/>
          </w:tcPr>
          <w:p>
            <w:pPr>
              <w:widowControl/>
              <w:adjustRightInd w:val="0"/>
              <w:snapToGrid w:val="0"/>
              <w:jc w:val="center"/>
              <w:rPr>
                <w:rFonts w:hint="default" w:ascii="Times New Roman" w:hAnsi="Times New Roman" w:eastAsia="宋体" w:cs="Times New Roman"/>
                <w:color w:val="000000"/>
                <w:kern w:val="0"/>
                <w:sz w:val="20"/>
                <w:szCs w:val="20"/>
              </w:rPr>
            </w:pPr>
          </w:p>
        </w:tc>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val="0"/>
              <w:snapToGrid w:val="0"/>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XX</w:t>
            </w:r>
          </w:p>
        </w:tc>
        <w:tc>
          <w:tcPr>
            <w:tcW w:w="71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val="0"/>
              <w:snapToGrid w:val="0"/>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XX</w:t>
            </w:r>
          </w:p>
        </w:tc>
        <w:tc>
          <w:tcPr>
            <w:tcW w:w="103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关于XX的协议</w:t>
            </w:r>
          </w:p>
        </w:tc>
        <w:tc>
          <w:tcPr>
            <w:tcW w:w="6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XX年XX月XX日</w:t>
            </w:r>
          </w:p>
        </w:tc>
        <w:tc>
          <w:tcPr>
            <w:tcW w:w="41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val="0"/>
              <w:snapToGrid w:val="0"/>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XX</w:t>
            </w:r>
          </w:p>
        </w:tc>
        <w:tc>
          <w:tcPr>
            <w:tcW w:w="42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val="0"/>
              <w:snapToGrid w:val="0"/>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XX</w:t>
            </w:r>
          </w:p>
        </w:tc>
        <w:tc>
          <w:tcPr>
            <w:tcW w:w="43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val="0"/>
              <w:snapToGrid w:val="0"/>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XX</w:t>
            </w:r>
          </w:p>
        </w:tc>
        <w:tc>
          <w:tcPr>
            <w:tcW w:w="141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val="0"/>
              <w:snapToGrid w:val="0"/>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XX</w:t>
            </w:r>
          </w:p>
        </w:tc>
        <w:tc>
          <w:tcPr>
            <w:tcW w:w="103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XX</w:t>
            </w:r>
          </w:p>
        </w:tc>
        <w:tc>
          <w:tcPr>
            <w:tcW w:w="41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color w:val="000000"/>
                <w:kern w:val="0"/>
                <w:sz w:val="20"/>
                <w:szCs w:val="20"/>
              </w:rPr>
            </w:pPr>
          </w:p>
        </w:tc>
        <w:tc>
          <w:tcPr>
            <w:tcW w:w="4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color w:val="000000"/>
                <w:kern w:val="0"/>
                <w:sz w:val="20"/>
                <w:szCs w:val="20"/>
              </w:rPr>
            </w:pPr>
          </w:p>
        </w:tc>
        <w:tc>
          <w:tcPr>
            <w:tcW w:w="55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color w:val="000000"/>
                <w:kern w:val="0"/>
                <w:sz w:val="20"/>
                <w:szCs w:val="20"/>
              </w:rPr>
            </w:pPr>
          </w:p>
        </w:tc>
      </w:tr>
      <w:tr>
        <w:tblPrEx>
          <w:tblCellMar>
            <w:top w:w="0" w:type="dxa"/>
            <w:left w:w="108" w:type="dxa"/>
            <w:bottom w:w="0" w:type="dxa"/>
            <w:right w:w="108" w:type="dxa"/>
          </w:tblCellMar>
        </w:tblPrEx>
        <w:trPr>
          <w:gridAfter w:val="2"/>
          <w:wAfter w:w="58" w:type="dxa"/>
          <w:trHeight w:val="280" w:hRule="atLeast"/>
        </w:trPr>
        <w:tc>
          <w:tcPr>
            <w:tcW w:w="10898" w:type="dxa"/>
            <w:gridSpan w:val="13"/>
            <w:tcBorders>
              <w:top w:val="nil"/>
              <w:left w:val="nil"/>
              <w:bottom w:val="nil"/>
              <w:right w:val="nil"/>
            </w:tcBorders>
            <w:shd w:val="clear" w:color="auto" w:fill="auto"/>
            <w:noWrap/>
            <w:vAlign w:val="center"/>
          </w:tcPr>
          <w:p>
            <w:pPr>
              <w:widowControl/>
              <w:adjustRightInd w:val="0"/>
              <w:snapToGrid w:val="0"/>
              <w:jc w:val="left"/>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备注：1.销售收入需逐笔列明。</w:t>
            </w:r>
          </w:p>
        </w:tc>
        <w:tc>
          <w:tcPr>
            <w:tcW w:w="1429" w:type="dxa"/>
            <w:gridSpan w:val="2"/>
            <w:tcBorders>
              <w:top w:val="nil"/>
              <w:left w:val="nil"/>
              <w:bottom w:val="nil"/>
              <w:right w:val="nil"/>
            </w:tcBorders>
            <w:shd w:val="clear" w:color="auto" w:fill="auto"/>
            <w:noWrap/>
            <w:vAlign w:val="center"/>
          </w:tcPr>
          <w:p>
            <w:pPr>
              <w:widowControl/>
              <w:adjustRightInd w:val="0"/>
              <w:snapToGrid w:val="0"/>
              <w:jc w:val="left"/>
              <w:rPr>
                <w:rFonts w:hint="default" w:ascii="Times New Roman" w:hAnsi="Times New Roman" w:eastAsia="宋体" w:cs="Times New Roman"/>
                <w:color w:val="000000"/>
                <w:kern w:val="0"/>
                <w:sz w:val="20"/>
                <w:szCs w:val="20"/>
              </w:rPr>
            </w:pPr>
          </w:p>
        </w:tc>
        <w:tc>
          <w:tcPr>
            <w:tcW w:w="931" w:type="dxa"/>
            <w:gridSpan w:val="2"/>
            <w:tcBorders>
              <w:top w:val="nil"/>
              <w:left w:val="nil"/>
              <w:bottom w:val="nil"/>
              <w:right w:val="nil"/>
            </w:tcBorders>
            <w:shd w:val="clear" w:color="auto" w:fill="auto"/>
            <w:noWrap/>
            <w:vAlign w:val="center"/>
          </w:tcPr>
          <w:p>
            <w:pPr>
              <w:widowControl/>
              <w:jc w:val="left"/>
              <w:rPr>
                <w:rFonts w:hint="default" w:ascii="Times New Roman" w:hAnsi="Times New Roman" w:eastAsia="宋体" w:cs="Times New Roman"/>
                <w:color w:val="000000"/>
                <w:kern w:val="0"/>
                <w:sz w:val="20"/>
                <w:szCs w:val="20"/>
              </w:rPr>
            </w:pPr>
          </w:p>
        </w:tc>
        <w:tc>
          <w:tcPr>
            <w:tcW w:w="666" w:type="dxa"/>
            <w:gridSpan w:val="2"/>
            <w:tcBorders>
              <w:top w:val="nil"/>
              <w:left w:val="nil"/>
              <w:bottom w:val="nil"/>
              <w:right w:val="nil"/>
            </w:tcBorders>
            <w:shd w:val="clear" w:color="auto" w:fill="auto"/>
            <w:noWrap/>
            <w:vAlign w:val="center"/>
          </w:tcPr>
          <w:p>
            <w:pPr>
              <w:widowControl/>
              <w:jc w:val="left"/>
              <w:rPr>
                <w:rFonts w:hint="default" w:ascii="Times New Roman" w:hAnsi="Times New Roman" w:eastAsia="宋体" w:cs="Times New Roman"/>
                <w:color w:val="000000"/>
                <w:kern w:val="0"/>
                <w:sz w:val="20"/>
                <w:szCs w:val="20"/>
              </w:rPr>
            </w:pPr>
          </w:p>
        </w:tc>
        <w:tc>
          <w:tcPr>
            <w:tcW w:w="440" w:type="dxa"/>
            <w:tcBorders>
              <w:top w:val="nil"/>
              <w:left w:val="nil"/>
              <w:bottom w:val="nil"/>
              <w:right w:val="nil"/>
            </w:tcBorders>
            <w:shd w:val="clear" w:color="auto" w:fill="auto"/>
            <w:noWrap/>
            <w:vAlign w:val="center"/>
          </w:tcPr>
          <w:p>
            <w:pPr>
              <w:widowControl/>
              <w:jc w:val="left"/>
              <w:rPr>
                <w:rFonts w:hint="default" w:ascii="Times New Roman" w:hAnsi="Times New Roman" w:eastAsia="宋体" w:cs="Times New Roman"/>
                <w:color w:val="000000"/>
                <w:kern w:val="0"/>
                <w:sz w:val="20"/>
                <w:szCs w:val="20"/>
              </w:rPr>
            </w:pPr>
          </w:p>
        </w:tc>
        <w:tc>
          <w:tcPr>
            <w:tcW w:w="500" w:type="dxa"/>
            <w:tcBorders>
              <w:top w:val="nil"/>
              <w:left w:val="nil"/>
              <w:bottom w:val="nil"/>
              <w:right w:val="nil"/>
            </w:tcBorders>
            <w:shd w:val="clear" w:color="auto" w:fill="auto"/>
            <w:noWrap/>
            <w:vAlign w:val="center"/>
          </w:tcPr>
          <w:p>
            <w:pPr>
              <w:widowControl/>
              <w:jc w:val="left"/>
              <w:rPr>
                <w:rFonts w:hint="default" w:ascii="Times New Roman" w:hAnsi="Times New Roman" w:eastAsia="宋体" w:cs="Times New Roman"/>
                <w:color w:val="000000"/>
                <w:kern w:val="0"/>
                <w:sz w:val="20"/>
                <w:szCs w:val="20"/>
              </w:rPr>
            </w:pPr>
          </w:p>
        </w:tc>
      </w:tr>
    </w:tbl>
    <w:p>
      <w:pPr>
        <w:rPr>
          <w:rFonts w:hint="default" w:ascii="Times New Roman" w:hAnsi="Times New Roman" w:eastAsia="宋体" w:cs="Times New Roman"/>
          <w:sz w:val="20"/>
          <w:szCs w:val="20"/>
        </w:rPr>
        <w:sectPr>
          <w:pgSz w:w="16838" w:h="11906" w:orient="landscape"/>
          <w:pgMar w:top="1797" w:right="1440" w:bottom="1797" w:left="1440" w:header="851" w:footer="992" w:gutter="0"/>
          <w:pgNumType w:fmt="numberInDash"/>
          <w:cols w:space="720" w:num="1"/>
          <w:docGrid w:type="lines" w:linePitch="312" w:charSpace="0"/>
        </w:sectPr>
      </w:pPr>
      <w:r>
        <w:rPr>
          <w:rFonts w:hint="default" w:ascii="Times New Roman" w:hAnsi="Times New Roman" w:eastAsia="宋体" w:cs="Times New Roman"/>
          <w:sz w:val="20"/>
          <w:szCs w:val="20"/>
        </w:rPr>
        <w:t xml:space="preserve">   </w:t>
      </w:r>
      <w:r>
        <w:rPr>
          <w:rFonts w:hint="default" w:ascii="Times New Roman" w:hAnsi="Times New Roman" w:eastAsia="宋体" w:cs="Times New Roman"/>
          <w:color w:val="000000"/>
          <w:kern w:val="0"/>
          <w:sz w:val="20"/>
          <w:szCs w:val="20"/>
        </w:rPr>
        <w:t>2.本表内容较多，建议在Excel中填报，电子版可提交Excel格式。</w:t>
      </w:r>
    </w:p>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附件</w:t>
      </w:r>
      <w:r>
        <w:rPr>
          <w:rFonts w:hint="default"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-2</w:t>
      </w:r>
    </w:p>
    <w:tbl>
      <w:tblPr>
        <w:tblStyle w:val="14"/>
        <w:tblW w:w="10644" w:type="dxa"/>
        <w:tblInd w:w="-993" w:type="dxa"/>
        <w:tblLayout w:type="autofit"/>
        <w:tblCellMar>
          <w:top w:w="0" w:type="dxa"/>
          <w:left w:w="108" w:type="dxa"/>
          <w:bottom w:w="0" w:type="dxa"/>
          <w:right w:w="108" w:type="dxa"/>
        </w:tblCellMar>
      </w:tblPr>
      <w:tblGrid>
        <w:gridCol w:w="1422"/>
        <w:gridCol w:w="1422"/>
        <w:gridCol w:w="1422"/>
        <w:gridCol w:w="1830"/>
        <w:gridCol w:w="2033"/>
        <w:gridCol w:w="1078"/>
        <w:gridCol w:w="1422"/>
        <w:gridCol w:w="15"/>
      </w:tblGrid>
      <w:tr>
        <w:tblPrEx>
          <w:tblCellMar>
            <w:top w:w="0" w:type="dxa"/>
            <w:left w:w="108" w:type="dxa"/>
            <w:bottom w:w="0" w:type="dxa"/>
            <w:right w:w="108" w:type="dxa"/>
          </w:tblCellMar>
        </w:tblPrEx>
        <w:trPr>
          <w:trHeight w:val="600" w:hRule="atLeast"/>
        </w:trPr>
        <w:tc>
          <w:tcPr>
            <w:tcW w:w="10644" w:type="dxa"/>
            <w:gridSpan w:val="8"/>
            <w:tcBorders>
              <w:top w:val="nil"/>
              <w:left w:val="nil"/>
              <w:bottom w:val="nil"/>
              <w:right w:val="nil"/>
            </w:tcBorders>
            <w:shd w:val="clear" w:color="auto" w:fill="auto"/>
            <w:noWrap/>
            <w:vAlign w:val="center"/>
          </w:tcPr>
          <w:p>
            <w:pPr>
              <w:widowControl/>
              <w:jc w:val="center"/>
              <w:rPr>
                <w:rFonts w:hint="default" w:ascii="Times New Roman" w:hAnsi="Times New Roman" w:eastAsia="仿宋_GB2312" w:cs="Times New Roman"/>
                <w:sz w:val="44"/>
                <w:szCs w:val="44"/>
              </w:rPr>
            </w:pPr>
            <w:r>
              <w:rPr>
                <w:rFonts w:hint="default" w:ascii="Times New Roman" w:hAnsi="Times New Roman" w:eastAsia="仿宋_GB2312" w:cs="Times New Roman"/>
                <w:b/>
                <w:bCs/>
                <w:color w:val="000000"/>
                <w:kern w:val="0"/>
                <w:sz w:val="32"/>
                <w:szCs w:val="32"/>
              </w:rPr>
              <w:t>企业基本存款账户信息表</w:t>
            </w:r>
          </w:p>
        </w:tc>
      </w:tr>
      <w:tr>
        <w:tblPrEx>
          <w:tblCellMar>
            <w:top w:w="0" w:type="dxa"/>
            <w:left w:w="108" w:type="dxa"/>
            <w:bottom w:w="0" w:type="dxa"/>
            <w:right w:w="108" w:type="dxa"/>
          </w:tblCellMar>
        </w:tblPrEx>
        <w:trPr>
          <w:gridAfter w:val="1"/>
          <w:wAfter w:w="15" w:type="dxa"/>
          <w:trHeight w:val="600" w:hRule="atLeast"/>
        </w:trPr>
        <w:tc>
          <w:tcPr>
            <w:tcW w:w="142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b/>
                <w:bCs/>
                <w:color w:val="000000"/>
                <w:kern w:val="0"/>
                <w:sz w:val="20"/>
                <w:szCs w:val="20"/>
              </w:rPr>
            </w:pPr>
            <w:r>
              <w:rPr>
                <w:rFonts w:hint="default" w:ascii="Times New Roman" w:hAnsi="Times New Roman" w:eastAsia="宋体" w:cs="Times New Roman"/>
                <w:b/>
                <w:bCs/>
                <w:color w:val="000000"/>
                <w:kern w:val="0"/>
                <w:sz w:val="20"/>
                <w:szCs w:val="20"/>
              </w:rPr>
              <w:t>账户名称</w:t>
            </w:r>
          </w:p>
        </w:tc>
        <w:tc>
          <w:tcPr>
            <w:tcW w:w="142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b/>
                <w:bCs/>
                <w:color w:val="000000"/>
                <w:kern w:val="0"/>
                <w:sz w:val="20"/>
                <w:szCs w:val="20"/>
              </w:rPr>
            </w:pPr>
            <w:r>
              <w:rPr>
                <w:rFonts w:hint="default" w:ascii="Times New Roman" w:hAnsi="Times New Roman" w:eastAsia="宋体" w:cs="Times New Roman"/>
                <w:b/>
                <w:bCs/>
                <w:color w:val="000000"/>
                <w:kern w:val="0"/>
                <w:sz w:val="20"/>
                <w:szCs w:val="20"/>
              </w:rPr>
              <w:t>账户号码</w:t>
            </w:r>
          </w:p>
        </w:tc>
        <w:tc>
          <w:tcPr>
            <w:tcW w:w="1422"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b/>
                <w:bCs/>
                <w:color w:val="000000"/>
                <w:kern w:val="0"/>
                <w:sz w:val="20"/>
                <w:szCs w:val="20"/>
              </w:rPr>
            </w:pPr>
            <w:r>
              <w:rPr>
                <w:rFonts w:hint="default" w:ascii="Times New Roman" w:hAnsi="Times New Roman" w:eastAsia="宋体" w:cs="Times New Roman"/>
                <w:b/>
                <w:bCs/>
                <w:color w:val="000000"/>
                <w:kern w:val="0"/>
                <w:sz w:val="20"/>
                <w:szCs w:val="20"/>
              </w:rPr>
              <w:t>开户银行</w:t>
            </w:r>
          </w:p>
        </w:tc>
        <w:tc>
          <w:tcPr>
            <w:tcW w:w="183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b/>
                <w:bCs/>
                <w:color w:val="000000"/>
                <w:kern w:val="0"/>
                <w:sz w:val="20"/>
                <w:szCs w:val="20"/>
              </w:rPr>
            </w:pPr>
            <w:r>
              <w:rPr>
                <w:rFonts w:hint="default" w:ascii="Times New Roman" w:hAnsi="Times New Roman" w:eastAsia="宋体" w:cs="Times New Roman"/>
                <w:b/>
                <w:bCs/>
                <w:color w:val="000000"/>
                <w:kern w:val="0"/>
                <w:sz w:val="20"/>
                <w:szCs w:val="20"/>
              </w:rPr>
              <w:t>开户行行号</w:t>
            </w:r>
          </w:p>
          <w:p>
            <w:pPr>
              <w:widowControl/>
              <w:jc w:val="center"/>
              <w:rPr>
                <w:rFonts w:hint="default" w:ascii="Times New Roman" w:hAnsi="Times New Roman" w:eastAsia="宋体" w:cs="Times New Roman"/>
                <w:b/>
                <w:bCs/>
                <w:color w:val="000000"/>
                <w:kern w:val="0"/>
                <w:sz w:val="20"/>
                <w:szCs w:val="20"/>
              </w:rPr>
            </w:pPr>
            <w:r>
              <w:rPr>
                <w:rFonts w:hint="default" w:ascii="Times New Roman" w:hAnsi="Times New Roman" w:eastAsia="宋体" w:cs="Times New Roman"/>
                <w:b/>
                <w:bCs/>
                <w:color w:val="000000"/>
                <w:kern w:val="0"/>
                <w:sz w:val="20"/>
                <w:szCs w:val="20"/>
              </w:rPr>
              <w:t>（12位数字）</w:t>
            </w:r>
          </w:p>
        </w:tc>
        <w:tc>
          <w:tcPr>
            <w:tcW w:w="203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b/>
                <w:bCs/>
                <w:color w:val="000000"/>
                <w:kern w:val="0"/>
                <w:sz w:val="20"/>
                <w:szCs w:val="20"/>
              </w:rPr>
            </w:pPr>
            <w:r>
              <w:rPr>
                <w:rFonts w:hint="default" w:ascii="Times New Roman" w:hAnsi="Times New Roman" w:eastAsia="宋体" w:cs="Times New Roman"/>
                <w:b/>
                <w:bCs/>
                <w:color w:val="000000"/>
                <w:kern w:val="0"/>
                <w:sz w:val="20"/>
                <w:szCs w:val="20"/>
              </w:rPr>
              <w:t>银行交换号</w:t>
            </w:r>
          </w:p>
          <w:p>
            <w:pPr>
              <w:widowControl/>
              <w:jc w:val="center"/>
              <w:rPr>
                <w:rFonts w:hint="default" w:ascii="Times New Roman" w:hAnsi="Times New Roman" w:eastAsia="宋体" w:cs="Times New Roman"/>
                <w:b/>
                <w:bCs/>
                <w:color w:val="000000"/>
                <w:kern w:val="0"/>
                <w:sz w:val="20"/>
                <w:szCs w:val="20"/>
              </w:rPr>
            </w:pPr>
            <w:r>
              <w:rPr>
                <w:rFonts w:hint="default" w:ascii="Times New Roman" w:hAnsi="Times New Roman" w:eastAsia="宋体" w:cs="Times New Roman"/>
                <w:b/>
                <w:bCs/>
                <w:color w:val="000000"/>
                <w:kern w:val="0"/>
                <w:sz w:val="20"/>
                <w:szCs w:val="20"/>
              </w:rPr>
              <w:t>（9位数字）</w:t>
            </w:r>
          </w:p>
        </w:tc>
        <w:tc>
          <w:tcPr>
            <w:tcW w:w="107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b/>
                <w:bCs/>
                <w:color w:val="000000"/>
                <w:kern w:val="0"/>
                <w:sz w:val="20"/>
                <w:szCs w:val="20"/>
              </w:rPr>
            </w:pPr>
            <w:r>
              <w:rPr>
                <w:rFonts w:hint="default" w:ascii="Times New Roman" w:hAnsi="Times New Roman" w:eastAsia="宋体" w:cs="Times New Roman"/>
                <w:b/>
                <w:bCs/>
                <w:color w:val="000000"/>
                <w:kern w:val="0"/>
                <w:sz w:val="20"/>
                <w:szCs w:val="20"/>
              </w:rPr>
              <w:t>填报人</w:t>
            </w:r>
          </w:p>
        </w:tc>
        <w:tc>
          <w:tcPr>
            <w:tcW w:w="142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b/>
                <w:bCs/>
                <w:color w:val="000000"/>
                <w:kern w:val="0"/>
                <w:sz w:val="20"/>
                <w:szCs w:val="20"/>
              </w:rPr>
            </w:pPr>
            <w:r>
              <w:rPr>
                <w:rFonts w:hint="default" w:ascii="Times New Roman" w:hAnsi="Times New Roman" w:eastAsia="宋体" w:cs="Times New Roman"/>
                <w:b/>
                <w:bCs/>
                <w:color w:val="000000"/>
                <w:kern w:val="0"/>
                <w:sz w:val="20"/>
                <w:szCs w:val="20"/>
              </w:rPr>
              <w:t>联系电话</w:t>
            </w:r>
          </w:p>
        </w:tc>
      </w:tr>
      <w:tr>
        <w:tblPrEx>
          <w:tblCellMar>
            <w:top w:w="0" w:type="dxa"/>
            <w:left w:w="108" w:type="dxa"/>
            <w:bottom w:w="0" w:type="dxa"/>
            <w:right w:w="108" w:type="dxa"/>
          </w:tblCellMar>
        </w:tblPrEx>
        <w:trPr>
          <w:gridAfter w:val="1"/>
          <w:wAfter w:w="15" w:type="dxa"/>
          <w:trHeight w:val="620" w:hRule="atLeast"/>
        </w:trPr>
        <w:tc>
          <w:tcPr>
            <w:tcW w:w="142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default" w:ascii="Times New Roman" w:hAnsi="Times New Roman" w:eastAsia="宋体" w:cs="Times New Roman"/>
                <w:b/>
                <w:bCs/>
                <w:color w:val="000000"/>
                <w:kern w:val="0"/>
                <w:sz w:val="20"/>
                <w:szCs w:val="20"/>
              </w:rPr>
            </w:pPr>
          </w:p>
        </w:tc>
        <w:tc>
          <w:tcPr>
            <w:tcW w:w="1422"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Times New Roman" w:hAnsi="Times New Roman" w:eastAsia="宋体" w:cs="Times New Roman"/>
                <w:b/>
                <w:bCs/>
                <w:color w:val="000000"/>
                <w:kern w:val="0"/>
                <w:sz w:val="20"/>
                <w:szCs w:val="20"/>
              </w:rPr>
            </w:pPr>
          </w:p>
        </w:tc>
        <w:tc>
          <w:tcPr>
            <w:tcW w:w="1422"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Times New Roman" w:hAnsi="Times New Roman" w:eastAsia="宋体" w:cs="Times New Roman"/>
                <w:b/>
                <w:bCs/>
                <w:color w:val="000000"/>
                <w:kern w:val="0"/>
                <w:sz w:val="20"/>
                <w:szCs w:val="20"/>
              </w:rPr>
            </w:pPr>
          </w:p>
        </w:tc>
        <w:tc>
          <w:tcPr>
            <w:tcW w:w="1830"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Times New Roman" w:hAnsi="Times New Roman" w:eastAsia="宋体" w:cs="Times New Roman"/>
                <w:b/>
                <w:bCs/>
                <w:color w:val="000000"/>
                <w:kern w:val="0"/>
                <w:sz w:val="20"/>
                <w:szCs w:val="20"/>
              </w:rPr>
            </w:pPr>
          </w:p>
        </w:tc>
        <w:tc>
          <w:tcPr>
            <w:tcW w:w="2033"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Times New Roman" w:hAnsi="Times New Roman" w:eastAsia="宋体" w:cs="Times New Roman"/>
                <w:b/>
                <w:bCs/>
                <w:color w:val="000000"/>
                <w:kern w:val="0"/>
                <w:sz w:val="20"/>
                <w:szCs w:val="20"/>
              </w:rPr>
            </w:pPr>
          </w:p>
        </w:tc>
        <w:tc>
          <w:tcPr>
            <w:tcW w:w="1078"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Times New Roman" w:hAnsi="Times New Roman" w:eastAsia="宋体" w:cs="Times New Roman"/>
                <w:color w:val="000000"/>
                <w:kern w:val="0"/>
                <w:sz w:val="20"/>
                <w:szCs w:val="20"/>
              </w:rPr>
            </w:pPr>
          </w:p>
        </w:tc>
        <w:tc>
          <w:tcPr>
            <w:tcW w:w="142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color w:val="FF0000"/>
                <w:kern w:val="0"/>
                <w:sz w:val="20"/>
                <w:szCs w:val="20"/>
              </w:rPr>
            </w:pPr>
            <w:r>
              <w:rPr>
                <w:rFonts w:hint="default" w:ascii="Times New Roman" w:hAnsi="Times New Roman" w:eastAsia="宋体" w:cs="Times New Roman"/>
                <w:color w:val="FF0000"/>
                <w:kern w:val="0"/>
                <w:sz w:val="20"/>
                <w:szCs w:val="20"/>
              </w:rPr>
              <w:t>必须填写手机号</w:t>
            </w:r>
          </w:p>
        </w:tc>
      </w:tr>
    </w:tbl>
    <w:p>
      <w:pPr>
        <w:widowControl/>
        <w:jc w:val="left"/>
        <w:rPr>
          <w:rFonts w:hint="default" w:ascii="Times New Roman" w:hAnsi="Times New Roman" w:eastAsia="黑体" w:cs="Times New Roman"/>
          <w:sz w:val="28"/>
          <w:szCs w:val="28"/>
        </w:rPr>
      </w:pPr>
      <w:r>
        <w:rPr>
          <w:rFonts w:hint="default" w:ascii="Times New Roman" w:hAnsi="Times New Roman" w:eastAsia="黑体" w:cs="Times New Roman"/>
          <w:sz w:val="28"/>
          <w:szCs w:val="28"/>
        </w:rPr>
        <w:br w:type="page"/>
      </w:r>
    </w:p>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附件</w:t>
      </w:r>
      <w:r>
        <w:rPr>
          <w:rFonts w:hint="default"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-3</w:t>
      </w:r>
    </w:p>
    <w:p>
      <w:pPr>
        <w:widowControl/>
        <w:spacing w:line="520" w:lineRule="exact"/>
        <w:jc w:val="center"/>
        <w:rPr>
          <w:rFonts w:hint="default" w:ascii="Times New Roman" w:hAnsi="Times New Roman" w:eastAsia="仿宋_GB2312" w:cs="Times New Roman"/>
          <w:b/>
          <w:bCs/>
          <w:color w:val="000000"/>
          <w:kern w:val="0"/>
          <w:sz w:val="32"/>
          <w:szCs w:val="32"/>
        </w:rPr>
      </w:pPr>
      <w:r>
        <w:rPr>
          <w:rFonts w:hint="default" w:ascii="Times New Roman" w:hAnsi="Times New Roman" w:eastAsia="仿宋_GB2312" w:cs="Times New Roman"/>
          <w:b/>
          <w:bCs/>
          <w:color w:val="000000"/>
          <w:kern w:val="0"/>
          <w:sz w:val="32"/>
          <w:szCs w:val="32"/>
        </w:rPr>
        <w:t>承诺书</w:t>
      </w:r>
    </w:p>
    <w:p>
      <w:pPr>
        <w:spacing w:line="52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我公司 </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rPr>
        <w:t>（统一社会信用代码：        ）已充分了解知悉《石景山区推进国际科技创新中心建设加快创新发展支持办法》相关政策、规定及资金申报的相关要求，如实填写并提交有关材料，并对本次申报郑重承诺如下:</w:t>
      </w:r>
    </w:p>
    <w:p>
      <w:pPr>
        <w:spacing w:line="52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一、此次申报所提交材料均真实、完整、合法。如有虚假、错漏信息，愿承担相应法律责任及由此产生的一切后果。</w:t>
      </w:r>
    </w:p>
    <w:p>
      <w:pPr>
        <w:spacing w:line="52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二、本单位近三年内没有重大违法违规行为记录,未被列入失信被执行人、重大税收违法案件当事人名单、政府采购严重违法失信行为记录名单、石景山区联合惩戒“黑名单”。</w:t>
      </w:r>
    </w:p>
    <w:p>
      <w:pPr>
        <w:spacing w:line="52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三、所提交的资金申请材料确认为本单位编写，填写内容真实、准确、有效，无委托其他机构代编写行为。</w:t>
      </w:r>
    </w:p>
    <w:p>
      <w:pPr>
        <w:spacing w:line="52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四、如本单位在获得支持资金后6年内迁出本区（包括但不限于工商注册地址及纳税地区），迁出前一个月内将所享受的支持资金一次性全额退还区财政。</w:t>
      </w:r>
    </w:p>
    <w:p>
      <w:pPr>
        <w:spacing w:line="52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五、在资金申报过程中，本单位保证接受有关部门的监督并积极配合相关调查。</w:t>
      </w:r>
    </w:p>
    <w:p>
      <w:pPr>
        <w:spacing w:line="52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上述承诺，一经作出，本单位遵照执行。若违反上述承诺,愿意承担全部责任。</w:t>
      </w:r>
    </w:p>
    <w:p>
      <w:pPr>
        <w:spacing w:line="52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特此声明！</w:t>
      </w:r>
    </w:p>
    <w:p>
      <w:pPr>
        <w:spacing w:line="520" w:lineRule="exact"/>
        <w:ind w:firstLine="640" w:firstLineChars="200"/>
        <w:rPr>
          <w:rFonts w:hint="default" w:ascii="Times New Roman" w:hAnsi="Times New Roman" w:eastAsia="仿宋_GB2312" w:cs="Times New Roman"/>
          <w:sz w:val="32"/>
          <w:szCs w:val="32"/>
        </w:rPr>
      </w:pPr>
    </w:p>
    <w:p>
      <w:pPr>
        <w:spacing w:line="52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单位法定代表人（签字）          单位（盖章）</w:t>
      </w:r>
    </w:p>
    <w:p>
      <w:pPr>
        <w:spacing w:line="520" w:lineRule="exact"/>
        <w:rPr>
          <w:rFonts w:hint="default" w:ascii="Times New Roman" w:hAnsi="Times New Roman" w:eastAsia="仿宋_GB2312" w:cs="Times New Roman"/>
          <w:sz w:val="32"/>
          <w:szCs w:val="32"/>
        </w:rPr>
      </w:pPr>
    </w:p>
    <w:p>
      <w:pPr>
        <w:spacing w:line="520" w:lineRule="exact"/>
        <w:jc w:val="right"/>
        <w:rPr>
          <w:rFonts w:hint="default" w:ascii="Times New Roman" w:hAnsi="Times New Roman" w:eastAsia="仿宋_GB2312" w:cs="Times New Roman"/>
          <w:sz w:val="32"/>
          <w:szCs w:val="32"/>
          <w:u w:val="single"/>
        </w:rPr>
      </w:pPr>
      <w:r>
        <w:rPr>
          <w:rFonts w:hint="default" w:ascii="Times New Roman" w:hAnsi="Times New Roman" w:eastAsia="仿宋_GB2312" w:cs="Times New Roman"/>
          <w:sz w:val="32"/>
          <w:szCs w:val="32"/>
        </w:rPr>
        <w:t xml:space="preserve">年  月  日    </w:t>
      </w:r>
    </w:p>
    <w:p>
      <w:pPr>
        <w:rPr>
          <w:rFonts w:hint="default" w:ascii="Times New Roman" w:hAnsi="Times New Roman" w:cs="Times New Roman"/>
        </w:rPr>
      </w:pPr>
    </w:p>
    <w:sectPr>
      <w:footerReference r:id="rId6" w:type="default"/>
      <w:pgSz w:w="11906" w:h="16838"/>
      <w:pgMar w:top="1440" w:right="1797" w:bottom="1440" w:left="179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Arial Unicode MS">
    <w:altName w:val="宋体"/>
    <w:panose1 w:val="020B0604020202020204"/>
    <w:charset w:val="86"/>
    <w:family w:val="auto"/>
    <w:pitch w:val="default"/>
    <w:sig w:usb0="00000000" w:usb1="00000000" w:usb2="0000003F" w:usb3="00000000" w:csb0="603F01FF" w:csb1="FFFF0000"/>
  </w:font>
  <w:font w:name="方正小标宋简体">
    <w:panose1 w:val="02000000000000000000"/>
    <w:charset w:val="86"/>
    <w:family w:val="script"/>
    <w:pitch w:val="default"/>
    <w:sig w:usb0="00000001" w:usb1="08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right"/>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I1YjY3MmE0MmE0MTQyYjg3Y2Y2ZGNiZmNlNGQxYzMifQ=="/>
  </w:docVars>
  <w:rsids>
    <w:rsidRoot w:val="00992F61"/>
    <w:rsid w:val="000141F6"/>
    <w:rsid w:val="00014ABE"/>
    <w:rsid w:val="00026E3F"/>
    <w:rsid w:val="00027B88"/>
    <w:rsid w:val="00031CB9"/>
    <w:rsid w:val="00034D5B"/>
    <w:rsid w:val="00041801"/>
    <w:rsid w:val="00045752"/>
    <w:rsid w:val="0004594A"/>
    <w:rsid w:val="00051068"/>
    <w:rsid w:val="000671E7"/>
    <w:rsid w:val="00071648"/>
    <w:rsid w:val="00072C85"/>
    <w:rsid w:val="00074B17"/>
    <w:rsid w:val="00081261"/>
    <w:rsid w:val="00082758"/>
    <w:rsid w:val="0008279F"/>
    <w:rsid w:val="000901B0"/>
    <w:rsid w:val="0009454B"/>
    <w:rsid w:val="00094B15"/>
    <w:rsid w:val="00097A8F"/>
    <w:rsid w:val="00097B81"/>
    <w:rsid w:val="000A1CDD"/>
    <w:rsid w:val="000A4B21"/>
    <w:rsid w:val="000B3AA3"/>
    <w:rsid w:val="000B4602"/>
    <w:rsid w:val="000C046C"/>
    <w:rsid w:val="000C081E"/>
    <w:rsid w:val="000D077B"/>
    <w:rsid w:val="000E25EC"/>
    <w:rsid w:val="000E458E"/>
    <w:rsid w:val="00103451"/>
    <w:rsid w:val="0010637A"/>
    <w:rsid w:val="00113344"/>
    <w:rsid w:val="001259A1"/>
    <w:rsid w:val="00132BBC"/>
    <w:rsid w:val="0013303E"/>
    <w:rsid w:val="00133489"/>
    <w:rsid w:val="00144BA5"/>
    <w:rsid w:val="001479ED"/>
    <w:rsid w:val="00147B18"/>
    <w:rsid w:val="00152D9C"/>
    <w:rsid w:val="001538FA"/>
    <w:rsid w:val="00155A65"/>
    <w:rsid w:val="00166C3D"/>
    <w:rsid w:val="00174F1E"/>
    <w:rsid w:val="00193F67"/>
    <w:rsid w:val="001A276F"/>
    <w:rsid w:val="001B4349"/>
    <w:rsid w:val="001C1510"/>
    <w:rsid w:val="001C317F"/>
    <w:rsid w:val="001C4863"/>
    <w:rsid w:val="001D6967"/>
    <w:rsid w:val="001E331F"/>
    <w:rsid w:val="002057FB"/>
    <w:rsid w:val="0021198D"/>
    <w:rsid w:val="00213606"/>
    <w:rsid w:val="00221587"/>
    <w:rsid w:val="00235866"/>
    <w:rsid w:val="00240D83"/>
    <w:rsid w:val="00242ACF"/>
    <w:rsid w:val="002440EA"/>
    <w:rsid w:val="0025470E"/>
    <w:rsid w:val="00257424"/>
    <w:rsid w:val="00257BAE"/>
    <w:rsid w:val="002606D8"/>
    <w:rsid w:val="00260FD7"/>
    <w:rsid w:val="00261E95"/>
    <w:rsid w:val="00263E91"/>
    <w:rsid w:val="002672CD"/>
    <w:rsid w:val="0027438D"/>
    <w:rsid w:val="0027531A"/>
    <w:rsid w:val="00275FF3"/>
    <w:rsid w:val="002768CD"/>
    <w:rsid w:val="0028155F"/>
    <w:rsid w:val="00283421"/>
    <w:rsid w:val="00286819"/>
    <w:rsid w:val="0029253C"/>
    <w:rsid w:val="002A5AFD"/>
    <w:rsid w:val="002A6A94"/>
    <w:rsid w:val="002B177E"/>
    <w:rsid w:val="002B5419"/>
    <w:rsid w:val="002C056E"/>
    <w:rsid w:val="002C1BCA"/>
    <w:rsid w:val="002C27B8"/>
    <w:rsid w:val="002C2B62"/>
    <w:rsid w:val="002C5AA3"/>
    <w:rsid w:val="002C5DBB"/>
    <w:rsid w:val="002D3E5F"/>
    <w:rsid w:val="002D69D6"/>
    <w:rsid w:val="002E0CDA"/>
    <w:rsid w:val="002E59F5"/>
    <w:rsid w:val="002F1CEC"/>
    <w:rsid w:val="002F3D65"/>
    <w:rsid w:val="002F636E"/>
    <w:rsid w:val="0030075B"/>
    <w:rsid w:val="0030529B"/>
    <w:rsid w:val="003161BF"/>
    <w:rsid w:val="00321AF3"/>
    <w:rsid w:val="00331EF3"/>
    <w:rsid w:val="00336E45"/>
    <w:rsid w:val="00337A86"/>
    <w:rsid w:val="00343B27"/>
    <w:rsid w:val="003560F4"/>
    <w:rsid w:val="003628B9"/>
    <w:rsid w:val="00363C90"/>
    <w:rsid w:val="00363FE5"/>
    <w:rsid w:val="003641BD"/>
    <w:rsid w:val="003658F7"/>
    <w:rsid w:val="0037098D"/>
    <w:rsid w:val="003717C8"/>
    <w:rsid w:val="00371C31"/>
    <w:rsid w:val="00374D93"/>
    <w:rsid w:val="00376222"/>
    <w:rsid w:val="003773A7"/>
    <w:rsid w:val="00377826"/>
    <w:rsid w:val="003A079D"/>
    <w:rsid w:val="003A08D0"/>
    <w:rsid w:val="003A6B33"/>
    <w:rsid w:val="003B18DF"/>
    <w:rsid w:val="003B7C39"/>
    <w:rsid w:val="003C1752"/>
    <w:rsid w:val="003D0DF0"/>
    <w:rsid w:val="003D18A5"/>
    <w:rsid w:val="003D3B4E"/>
    <w:rsid w:val="003E46CE"/>
    <w:rsid w:val="003F37F7"/>
    <w:rsid w:val="00402B8E"/>
    <w:rsid w:val="00407B44"/>
    <w:rsid w:val="00420F33"/>
    <w:rsid w:val="00422F6D"/>
    <w:rsid w:val="0042776D"/>
    <w:rsid w:val="00431103"/>
    <w:rsid w:val="00431A9C"/>
    <w:rsid w:val="004325DC"/>
    <w:rsid w:val="00434F57"/>
    <w:rsid w:val="004408A2"/>
    <w:rsid w:val="00450A7E"/>
    <w:rsid w:val="00456494"/>
    <w:rsid w:val="00461980"/>
    <w:rsid w:val="00463E6C"/>
    <w:rsid w:val="004659D6"/>
    <w:rsid w:val="0047163C"/>
    <w:rsid w:val="0047789E"/>
    <w:rsid w:val="00480267"/>
    <w:rsid w:val="00483DB1"/>
    <w:rsid w:val="00487165"/>
    <w:rsid w:val="00490794"/>
    <w:rsid w:val="00495AFD"/>
    <w:rsid w:val="00496C17"/>
    <w:rsid w:val="004A756C"/>
    <w:rsid w:val="004B0A53"/>
    <w:rsid w:val="004B0CBE"/>
    <w:rsid w:val="004B40A8"/>
    <w:rsid w:val="004C1E41"/>
    <w:rsid w:val="004C239A"/>
    <w:rsid w:val="004C3B12"/>
    <w:rsid w:val="004C4BCB"/>
    <w:rsid w:val="004D0177"/>
    <w:rsid w:val="004D111E"/>
    <w:rsid w:val="004D1D23"/>
    <w:rsid w:val="004D3AA1"/>
    <w:rsid w:val="004E01D5"/>
    <w:rsid w:val="004E240A"/>
    <w:rsid w:val="004E4E3F"/>
    <w:rsid w:val="004F1525"/>
    <w:rsid w:val="004F6381"/>
    <w:rsid w:val="00510FFC"/>
    <w:rsid w:val="005153F6"/>
    <w:rsid w:val="0052505B"/>
    <w:rsid w:val="005303DA"/>
    <w:rsid w:val="0053608C"/>
    <w:rsid w:val="00542898"/>
    <w:rsid w:val="00542AE6"/>
    <w:rsid w:val="00543CA2"/>
    <w:rsid w:val="00555CB6"/>
    <w:rsid w:val="005704C5"/>
    <w:rsid w:val="00572800"/>
    <w:rsid w:val="00577E44"/>
    <w:rsid w:val="00586E04"/>
    <w:rsid w:val="00590D41"/>
    <w:rsid w:val="005948F8"/>
    <w:rsid w:val="00596745"/>
    <w:rsid w:val="005A2FF5"/>
    <w:rsid w:val="005B36D7"/>
    <w:rsid w:val="005C779C"/>
    <w:rsid w:val="005D0BE5"/>
    <w:rsid w:val="005E6F76"/>
    <w:rsid w:val="005F1433"/>
    <w:rsid w:val="005F61AA"/>
    <w:rsid w:val="006048E7"/>
    <w:rsid w:val="00613E9E"/>
    <w:rsid w:val="006155AF"/>
    <w:rsid w:val="006261D9"/>
    <w:rsid w:val="00633E42"/>
    <w:rsid w:val="0064740E"/>
    <w:rsid w:val="00647858"/>
    <w:rsid w:val="00653665"/>
    <w:rsid w:val="0065390A"/>
    <w:rsid w:val="00670C79"/>
    <w:rsid w:val="00671BEB"/>
    <w:rsid w:val="00671C21"/>
    <w:rsid w:val="00675DBB"/>
    <w:rsid w:val="0067733B"/>
    <w:rsid w:val="00694C61"/>
    <w:rsid w:val="00694CAD"/>
    <w:rsid w:val="006973B3"/>
    <w:rsid w:val="006A0465"/>
    <w:rsid w:val="006A1330"/>
    <w:rsid w:val="006A4C73"/>
    <w:rsid w:val="006A4E77"/>
    <w:rsid w:val="006A5089"/>
    <w:rsid w:val="006A67F0"/>
    <w:rsid w:val="006B30A8"/>
    <w:rsid w:val="006B3876"/>
    <w:rsid w:val="006D4E72"/>
    <w:rsid w:val="006D5C07"/>
    <w:rsid w:val="006E2DE0"/>
    <w:rsid w:val="006E7549"/>
    <w:rsid w:val="006F6685"/>
    <w:rsid w:val="0070229F"/>
    <w:rsid w:val="00706670"/>
    <w:rsid w:val="0070780D"/>
    <w:rsid w:val="00725F07"/>
    <w:rsid w:val="00731660"/>
    <w:rsid w:val="00736407"/>
    <w:rsid w:val="00740750"/>
    <w:rsid w:val="00752DE2"/>
    <w:rsid w:val="00762134"/>
    <w:rsid w:val="00763A93"/>
    <w:rsid w:val="00766FCD"/>
    <w:rsid w:val="0077388A"/>
    <w:rsid w:val="00773F37"/>
    <w:rsid w:val="00787A32"/>
    <w:rsid w:val="007A09AA"/>
    <w:rsid w:val="007A1E38"/>
    <w:rsid w:val="007A1F7C"/>
    <w:rsid w:val="007A5A78"/>
    <w:rsid w:val="007A71A6"/>
    <w:rsid w:val="007A73CB"/>
    <w:rsid w:val="007A7405"/>
    <w:rsid w:val="007B057D"/>
    <w:rsid w:val="007B38E4"/>
    <w:rsid w:val="007E366A"/>
    <w:rsid w:val="007F1D07"/>
    <w:rsid w:val="00802AB3"/>
    <w:rsid w:val="00802FE5"/>
    <w:rsid w:val="0080354A"/>
    <w:rsid w:val="0080355E"/>
    <w:rsid w:val="00803E0C"/>
    <w:rsid w:val="00840385"/>
    <w:rsid w:val="00846718"/>
    <w:rsid w:val="00847C6C"/>
    <w:rsid w:val="00853B5D"/>
    <w:rsid w:val="0085692B"/>
    <w:rsid w:val="00860CA4"/>
    <w:rsid w:val="0086257E"/>
    <w:rsid w:val="00867FE4"/>
    <w:rsid w:val="008824BF"/>
    <w:rsid w:val="00884B87"/>
    <w:rsid w:val="00885910"/>
    <w:rsid w:val="00885F4D"/>
    <w:rsid w:val="008907AE"/>
    <w:rsid w:val="008927C9"/>
    <w:rsid w:val="008A16A0"/>
    <w:rsid w:val="008A3A47"/>
    <w:rsid w:val="008A6443"/>
    <w:rsid w:val="008A761B"/>
    <w:rsid w:val="008B0972"/>
    <w:rsid w:val="008B314A"/>
    <w:rsid w:val="008B725F"/>
    <w:rsid w:val="008C0A88"/>
    <w:rsid w:val="008C6B76"/>
    <w:rsid w:val="008C7A0A"/>
    <w:rsid w:val="008D41F2"/>
    <w:rsid w:val="008E1CD8"/>
    <w:rsid w:val="008E3639"/>
    <w:rsid w:val="008E68E3"/>
    <w:rsid w:val="008E7F2C"/>
    <w:rsid w:val="008F4999"/>
    <w:rsid w:val="008F69F1"/>
    <w:rsid w:val="00913936"/>
    <w:rsid w:val="00914AEF"/>
    <w:rsid w:val="00915AF5"/>
    <w:rsid w:val="00920E4F"/>
    <w:rsid w:val="00927ACA"/>
    <w:rsid w:val="00934547"/>
    <w:rsid w:val="00937B00"/>
    <w:rsid w:val="00940C27"/>
    <w:rsid w:val="009434D0"/>
    <w:rsid w:val="00953043"/>
    <w:rsid w:val="00953879"/>
    <w:rsid w:val="0095683D"/>
    <w:rsid w:val="00971AB0"/>
    <w:rsid w:val="0098299B"/>
    <w:rsid w:val="009831F5"/>
    <w:rsid w:val="00992F61"/>
    <w:rsid w:val="00993ED3"/>
    <w:rsid w:val="009A3003"/>
    <w:rsid w:val="009C22CD"/>
    <w:rsid w:val="009C5BDE"/>
    <w:rsid w:val="009C76E6"/>
    <w:rsid w:val="009D0A7B"/>
    <w:rsid w:val="009D70B7"/>
    <w:rsid w:val="009E1699"/>
    <w:rsid w:val="009E699A"/>
    <w:rsid w:val="009F3D4B"/>
    <w:rsid w:val="00A02213"/>
    <w:rsid w:val="00A109C8"/>
    <w:rsid w:val="00A10BA1"/>
    <w:rsid w:val="00A20623"/>
    <w:rsid w:val="00A27CAF"/>
    <w:rsid w:val="00A30B92"/>
    <w:rsid w:val="00A32B12"/>
    <w:rsid w:val="00A3533A"/>
    <w:rsid w:val="00A420C2"/>
    <w:rsid w:val="00A578BE"/>
    <w:rsid w:val="00A64DF9"/>
    <w:rsid w:val="00A65999"/>
    <w:rsid w:val="00A66F67"/>
    <w:rsid w:val="00A74910"/>
    <w:rsid w:val="00A75D38"/>
    <w:rsid w:val="00A8122E"/>
    <w:rsid w:val="00A94F97"/>
    <w:rsid w:val="00AB2BAB"/>
    <w:rsid w:val="00AB5655"/>
    <w:rsid w:val="00AB5A05"/>
    <w:rsid w:val="00AB5F17"/>
    <w:rsid w:val="00AC18D0"/>
    <w:rsid w:val="00AC6621"/>
    <w:rsid w:val="00AC69E7"/>
    <w:rsid w:val="00AD3A25"/>
    <w:rsid w:val="00B06D60"/>
    <w:rsid w:val="00B073F4"/>
    <w:rsid w:val="00B132E0"/>
    <w:rsid w:val="00B16CF9"/>
    <w:rsid w:val="00B20928"/>
    <w:rsid w:val="00B225E2"/>
    <w:rsid w:val="00B252CF"/>
    <w:rsid w:val="00B31227"/>
    <w:rsid w:val="00B35C02"/>
    <w:rsid w:val="00B36D13"/>
    <w:rsid w:val="00B54557"/>
    <w:rsid w:val="00B570A3"/>
    <w:rsid w:val="00B614B0"/>
    <w:rsid w:val="00B65C2F"/>
    <w:rsid w:val="00B66306"/>
    <w:rsid w:val="00B821ED"/>
    <w:rsid w:val="00B90BAD"/>
    <w:rsid w:val="00B9262E"/>
    <w:rsid w:val="00B968C5"/>
    <w:rsid w:val="00BA1458"/>
    <w:rsid w:val="00BA4B11"/>
    <w:rsid w:val="00BA7F42"/>
    <w:rsid w:val="00BB1226"/>
    <w:rsid w:val="00BB3995"/>
    <w:rsid w:val="00BC285F"/>
    <w:rsid w:val="00BD5F98"/>
    <w:rsid w:val="00BD6A2D"/>
    <w:rsid w:val="00BE22DC"/>
    <w:rsid w:val="00BE64A3"/>
    <w:rsid w:val="00BE73CC"/>
    <w:rsid w:val="00BF0D1B"/>
    <w:rsid w:val="00BF74A7"/>
    <w:rsid w:val="00C011DF"/>
    <w:rsid w:val="00C05671"/>
    <w:rsid w:val="00C12846"/>
    <w:rsid w:val="00C13E33"/>
    <w:rsid w:val="00C16E53"/>
    <w:rsid w:val="00C24A22"/>
    <w:rsid w:val="00C26DAF"/>
    <w:rsid w:val="00C27FCA"/>
    <w:rsid w:val="00C32C30"/>
    <w:rsid w:val="00C37EAE"/>
    <w:rsid w:val="00C51023"/>
    <w:rsid w:val="00C51C27"/>
    <w:rsid w:val="00C52F1D"/>
    <w:rsid w:val="00C62F12"/>
    <w:rsid w:val="00C648F0"/>
    <w:rsid w:val="00C6590B"/>
    <w:rsid w:val="00C67623"/>
    <w:rsid w:val="00C715A8"/>
    <w:rsid w:val="00C7243D"/>
    <w:rsid w:val="00C75C5B"/>
    <w:rsid w:val="00C77EAA"/>
    <w:rsid w:val="00C8051F"/>
    <w:rsid w:val="00C905FB"/>
    <w:rsid w:val="00C910D8"/>
    <w:rsid w:val="00C92A60"/>
    <w:rsid w:val="00C95183"/>
    <w:rsid w:val="00C96ED1"/>
    <w:rsid w:val="00CA0E3F"/>
    <w:rsid w:val="00CA57A9"/>
    <w:rsid w:val="00CA6402"/>
    <w:rsid w:val="00CC6B6C"/>
    <w:rsid w:val="00CC79BC"/>
    <w:rsid w:val="00CD3E81"/>
    <w:rsid w:val="00CE2C32"/>
    <w:rsid w:val="00CF0984"/>
    <w:rsid w:val="00CF1D13"/>
    <w:rsid w:val="00D05998"/>
    <w:rsid w:val="00D0728A"/>
    <w:rsid w:val="00D12751"/>
    <w:rsid w:val="00D21EA7"/>
    <w:rsid w:val="00D240FF"/>
    <w:rsid w:val="00D25396"/>
    <w:rsid w:val="00D44CC4"/>
    <w:rsid w:val="00D55729"/>
    <w:rsid w:val="00D5733A"/>
    <w:rsid w:val="00D61E79"/>
    <w:rsid w:val="00D64FD2"/>
    <w:rsid w:val="00D66467"/>
    <w:rsid w:val="00D70C43"/>
    <w:rsid w:val="00D711FB"/>
    <w:rsid w:val="00D7391A"/>
    <w:rsid w:val="00D75BD9"/>
    <w:rsid w:val="00D80E9B"/>
    <w:rsid w:val="00D8135E"/>
    <w:rsid w:val="00D83413"/>
    <w:rsid w:val="00D93B85"/>
    <w:rsid w:val="00D9423D"/>
    <w:rsid w:val="00DA01C9"/>
    <w:rsid w:val="00DA10D4"/>
    <w:rsid w:val="00DA13F4"/>
    <w:rsid w:val="00DA4689"/>
    <w:rsid w:val="00DA673F"/>
    <w:rsid w:val="00DB0BB0"/>
    <w:rsid w:val="00DB2444"/>
    <w:rsid w:val="00DB63B9"/>
    <w:rsid w:val="00DC595C"/>
    <w:rsid w:val="00DD4374"/>
    <w:rsid w:val="00DD50C1"/>
    <w:rsid w:val="00DD6542"/>
    <w:rsid w:val="00DE0F8E"/>
    <w:rsid w:val="00DF0BC1"/>
    <w:rsid w:val="00DF0C49"/>
    <w:rsid w:val="00E00B85"/>
    <w:rsid w:val="00E02724"/>
    <w:rsid w:val="00E04806"/>
    <w:rsid w:val="00E15190"/>
    <w:rsid w:val="00E22783"/>
    <w:rsid w:val="00E346C5"/>
    <w:rsid w:val="00E43141"/>
    <w:rsid w:val="00E4739A"/>
    <w:rsid w:val="00E51A74"/>
    <w:rsid w:val="00E65D87"/>
    <w:rsid w:val="00E66EEA"/>
    <w:rsid w:val="00E710DE"/>
    <w:rsid w:val="00E71939"/>
    <w:rsid w:val="00E74DCD"/>
    <w:rsid w:val="00E762AC"/>
    <w:rsid w:val="00E76F1D"/>
    <w:rsid w:val="00E80510"/>
    <w:rsid w:val="00E80A65"/>
    <w:rsid w:val="00E82139"/>
    <w:rsid w:val="00E867B3"/>
    <w:rsid w:val="00E92A87"/>
    <w:rsid w:val="00E92F36"/>
    <w:rsid w:val="00EA5CBB"/>
    <w:rsid w:val="00EB6045"/>
    <w:rsid w:val="00EC3961"/>
    <w:rsid w:val="00EC3E8C"/>
    <w:rsid w:val="00ED477D"/>
    <w:rsid w:val="00ED4CE7"/>
    <w:rsid w:val="00EE739F"/>
    <w:rsid w:val="00EE7D4D"/>
    <w:rsid w:val="00EF59EB"/>
    <w:rsid w:val="00F026F1"/>
    <w:rsid w:val="00F105CE"/>
    <w:rsid w:val="00F1169A"/>
    <w:rsid w:val="00F14884"/>
    <w:rsid w:val="00F15321"/>
    <w:rsid w:val="00F16222"/>
    <w:rsid w:val="00F16784"/>
    <w:rsid w:val="00F318AB"/>
    <w:rsid w:val="00F324B8"/>
    <w:rsid w:val="00F339AA"/>
    <w:rsid w:val="00F34ACB"/>
    <w:rsid w:val="00F50E87"/>
    <w:rsid w:val="00F616A0"/>
    <w:rsid w:val="00F7180A"/>
    <w:rsid w:val="00F827EC"/>
    <w:rsid w:val="00F87B4F"/>
    <w:rsid w:val="00F93023"/>
    <w:rsid w:val="00F9693D"/>
    <w:rsid w:val="00F971E8"/>
    <w:rsid w:val="00FA476C"/>
    <w:rsid w:val="00FB3D03"/>
    <w:rsid w:val="00FC2702"/>
    <w:rsid w:val="00FD3BC0"/>
    <w:rsid w:val="00FD5FB8"/>
    <w:rsid w:val="00FD6399"/>
    <w:rsid w:val="00FE36B5"/>
    <w:rsid w:val="00FE5129"/>
    <w:rsid w:val="00FE7E5D"/>
    <w:rsid w:val="00FF7427"/>
    <w:rsid w:val="00FF7792"/>
    <w:rsid w:val="00FF7F1E"/>
    <w:rsid w:val="026A63F9"/>
    <w:rsid w:val="03A70D05"/>
    <w:rsid w:val="05A71908"/>
    <w:rsid w:val="07E2605C"/>
    <w:rsid w:val="0DAA09CE"/>
    <w:rsid w:val="12402168"/>
    <w:rsid w:val="145923B8"/>
    <w:rsid w:val="17571E35"/>
    <w:rsid w:val="18D46AA7"/>
    <w:rsid w:val="190A447F"/>
    <w:rsid w:val="1A1C6C61"/>
    <w:rsid w:val="1B1C72C9"/>
    <w:rsid w:val="1D4A4851"/>
    <w:rsid w:val="215415DB"/>
    <w:rsid w:val="21907552"/>
    <w:rsid w:val="24216FCC"/>
    <w:rsid w:val="24CB682F"/>
    <w:rsid w:val="255543C9"/>
    <w:rsid w:val="2A743608"/>
    <w:rsid w:val="2B030232"/>
    <w:rsid w:val="2BA0146D"/>
    <w:rsid w:val="2EEC231A"/>
    <w:rsid w:val="302A5635"/>
    <w:rsid w:val="30EB43AB"/>
    <w:rsid w:val="32C87353"/>
    <w:rsid w:val="35AD167A"/>
    <w:rsid w:val="35D369B8"/>
    <w:rsid w:val="36DFDA6A"/>
    <w:rsid w:val="37EB178F"/>
    <w:rsid w:val="38086B2F"/>
    <w:rsid w:val="384D6DD8"/>
    <w:rsid w:val="3B223F81"/>
    <w:rsid w:val="3C77C8AC"/>
    <w:rsid w:val="3D515065"/>
    <w:rsid w:val="3EFD5F90"/>
    <w:rsid w:val="3F775CA2"/>
    <w:rsid w:val="45427D0E"/>
    <w:rsid w:val="45AA3F7C"/>
    <w:rsid w:val="46C1592A"/>
    <w:rsid w:val="49E61721"/>
    <w:rsid w:val="4A471B7F"/>
    <w:rsid w:val="4B497761"/>
    <w:rsid w:val="4C6173C0"/>
    <w:rsid w:val="4CFB56AE"/>
    <w:rsid w:val="4E033C97"/>
    <w:rsid w:val="4FF835F4"/>
    <w:rsid w:val="533044D1"/>
    <w:rsid w:val="54555124"/>
    <w:rsid w:val="555C3FAA"/>
    <w:rsid w:val="59C56899"/>
    <w:rsid w:val="59D45CFA"/>
    <w:rsid w:val="5E7B6CF2"/>
    <w:rsid w:val="5F6B7CE2"/>
    <w:rsid w:val="62FC07A2"/>
    <w:rsid w:val="66104101"/>
    <w:rsid w:val="67EC5D5D"/>
    <w:rsid w:val="68211C02"/>
    <w:rsid w:val="6AC81461"/>
    <w:rsid w:val="6BDA3B21"/>
    <w:rsid w:val="6FF7F436"/>
    <w:rsid w:val="6FF9ACD6"/>
    <w:rsid w:val="70B9094D"/>
    <w:rsid w:val="717E5D1E"/>
    <w:rsid w:val="75C838EB"/>
    <w:rsid w:val="785B48FD"/>
    <w:rsid w:val="78A5490A"/>
    <w:rsid w:val="792C62E8"/>
    <w:rsid w:val="79FEFCBD"/>
    <w:rsid w:val="7BDF2855"/>
    <w:rsid w:val="7BF7504D"/>
    <w:rsid w:val="7CFE93F9"/>
    <w:rsid w:val="7D36D01F"/>
    <w:rsid w:val="7DF532CB"/>
    <w:rsid w:val="7EEF7679"/>
    <w:rsid w:val="7F7E2DD5"/>
    <w:rsid w:val="7FD50B27"/>
    <w:rsid w:val="7FEEB982"/>
    <w:rsid w:val="B7EF4E71"/>
    <w:rsid w:val="DD3FB38C"/>
    <w:rsid w:val="E6FCD23A"/>
    <w:rsid w:val="F7EFD5B5"/>
    <w:rsid w:val="FB7F6D45"/>
    <w:rsid w:val="FBF56168"/>
    <w:rsid w:val="FBF79232"/>
    <w:rsid w:val="FDF2809E"/>
    <w:rsid w:val="FE6F625A"/>
    <w:rsid w:val="FE7BE0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2"/>
    <w:basedOn w:val="1"/>
    <w:next w:val="1"/>
    <w:unhideWhenUsed/>
    <w:qFormat/>
    <w:uiPriority w:val="9"/>
    <w:pPr>
      <w:keepNext/>
      <w:keepLines/>
      <w:spacing w:line="560" w:lineRule="exact"/>
      <w:outlineLvl w:val="1"/>
    </w:pPr>
    <w:rPr>
      <w:rFonts w:ascii="Arial" w:hAnsi="Arial" w:eastAsia="楷体"/>
      <w:b/>
      <w:snapToGrid w:val="0"/>
      <w:kern w:val="0"/>
    </w:rPr>
  </w:style>
  <w:style w:type="paragraph" w:styleId="4">
    <w:name w:val="heading 3"/>
    <w:basedOn w:val="1"/>
    <w:next w:val="1"/>
    <w:unhideWhenUsed/>
    <w:qFormat/>
    <w:uiPriority w:val="9"/>
    <w:pPr>
      <w:keepNext/>
      <w:keepLines/>
      <w:spacing w:line="560" w:lineRule="exact"/>
      <w:outlineLvl w:val="2"/>
    </w:pPr>
    <w:rPr>
      <w:rFonts w:ascii="仿宋_GB2312" w:hAnsi="仿宋_GB2312" w:eastAsia="仿宋_GB2312" w:cs="Times New Roman"/>
      <w:b/>
      <w:sz w:val="32"/>
      <w:szCs w:val="32"/>
    </w:rPr>
  </w:style>
  <w:style w:type="character" w:default="1" w:styleId="16">
    <w:name w:val="Default Paragraph Font"/>
    <w:unhideWhenUsed/>
    <w:qFormat/>
    <w:uiPriority w:val="1"/>
  </w:style>
  <w:style w:type="table" w:default="1" w:styleId="14">
    <w:name w:val="Normal Table"/>
    <w:unhideWhenUsed/>
    <w:qFormat/>
    <w:uiPriority w:val="99"/>
    <w:tblPr>
      <w:tblCellMar>
        <w:top w:w="0" w:type="dxa"/>
        <w:left w:w="108" w:type="dxa"/>
        <w:bottom w:w="0" w:type="dxa"/>
        <w:right w:w="108" w:type="dxa"/>
      </w:tblCellMar>
    </w:tblPr>
  </w:style>
  <w:style w:type="paragraph" w:styleId="2">
    <w:name w:val="toc 3"/>
    <w:basedOn w:val="1"/>
    <w:next w:val="1"/>
    <w:qFormat/>
    <w:uiPriority w:val="0"/>
    <w:pPr>
      <w:spacing w:line="560" w:lineRule="exact"/>
      <w:ind w:left="840" w:leftChars="400" w:firstLine="640" w:firstLineChars="200"/>
    </w:pPr>
    <w:rPr>
      <w:rFonts w:ascii="仿宋_GB2312" w:hAnsi="仿宋_GB2312" w:eastAsia="仿宋_GB2312" w:cs="Times New Roman"/>
      <w:sz w:val="32"/>
      <w:szCs w:val="32"/>
    </w:rPr>
  </w:style>
  <w:style w:type="paragraph" w:styleId="5">
    <w:name w:val="Document Map"/>
    <w:basedOn w:val="1"/>
    <w:link w:val="24"/>
    <w:unhideWhenUsed/>
    <w:qFormat/>
    <w:uiPriority w:val="99"/>
    <w:pPr>
      <w:spacing w:line="360" w:lineRule="auto"/>
    </w:pPr>
    <w:rPr>
      <w:rFonts w:ascii="宋体" w:hAnsi="宋体" w:eastAsia="宋体" w:cs="Times New Roman"/>
      <w:kern w:val="0"/>
      <w:sz w:val="18"/>
      <w:szCs w:val="18"/>
    </w:rPr>
  </w:style>
  <w:style w:type="paragraph" w:styleId="6">
    <w:name w:val="annotation text"/>
    <w:basedOn w:val="1"/>
    <w:link w:val="25"/>
    <w:unhideWhenUsed/>
    <w:qFormat/>
    <w:uiPriority w:val="99"/>
    <w:pPr>
      <w:spacing w:line="360" w:lineRule="auto"/>
      <w:jc w:val="left"/>
    </w:pPr>
    <w:rPr>
      <w:rFonts w:ascii="宋体" w:hAnsi="宋体" w:eastAsia="宋体" w:cs="Times New Roman"/>
      <w:kern w:val="0"/>
      <w:sz w:val="24"/>
      <w:szCs w:val="20"/>
    </w:rPr>
  </w:style>
  <w:style w:type="paragraph" w:styleId="7">
    <w:name w:val="Body Text"/>
    <w:basedOn w:val="1"/>
    <w:link w:val="26"/>
    <w:qFormat/>
    <w:uiPriority w:val="0"/>
    <w:rPr>
      <w:rFonts w:ascii="Times New Roman" w:hAnsi="Times New Roman" w:eastAsia="宋体" w:cs="Times New Roman"/>
      <w:b/>
      <w:sz w:val="28"/>
      <w:szCs w:val="20"/>
    </w:rPr>
  </w:style>
  <w:style w:type="paragraph" w:styleId="8">
    <w:name w:val="Body Text Indent"/>
    <w:basedOn w:val="1"/>
    <w:link w:val="27"/>
    <w:qFormat/>
    <w:uiPriority w:val="0"/>
    <w:pPr>
      <w:ind w:left="-28"/>
    </w:pPr>
    <w:rPr>
      <w:rFonts w:ascii="Times New Roman" w:hAnsi="Times New Roman" w:eastAsia="楷体_GB2312" w:cs="Times New Roman"/>
      <w:b/>
      <w:sz w:val="28"/>
      <w:szCs w:val="20"/>
    </w:rPr>
  </w:style>
  <w:style w:type="paragraph" w:styleId="9">
    <w:name w:val="Balloon Text"/>
    <w:basedOn w:val="1"/>
    <w:link w:val="23"/>
    <w:unhideWhenUsed/>
    <w:qFormat/>
    <w:uiPriority w:val="99"/>
    <w:rPr>
      <w:sz w:val="18"/>
      <w:szCs w:val="18"/>
    </w:rPr>
  </w:style>
  <w:style w:type="paragraph" w:styleId="10">
    <w:name w:val="footer"/>
    <w:basedOn w:val="1"/>
    <w:link w:val="22"/>
    <w:unhideWhenUsed/>
    <w:qFormat/>
    <w:uiPriority w:val="0"/>
    <w:pPr>
      <w:tabs>
        <w:tab w:val="center" w:pos="4153"/>
        <w:tab w:val="right" w:pos="8306"/>
      </w:tabs>
      <w:snapToGrid w:val="0"/>
      <w:jc w:val="left"/>
    </w:pPr>
    <w:rPr>
      <w:sz w:val="18"/>
      <w:szCs w:val="18"/>
    </w:rPr>
  </w:style>
  <w:style w:type="paragraph" w:styleId="11">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Normal (Web)"/>
    <w:basedOn w:val="1"/>
    <w:unhideWhenUsed/>
    <w:qFormat/>
    <w:uiPriority w:val="99"/>
    <w:pPr>
      <w:widowControl/>
      <w:jc w:val="left"/>
    </w:pPr>
    <w:rPr>
      <w:rFonts w:ascii="微软雅黑" w:hAnsi="微软雅黑" w:eastAsia="微软雅黑" w:cs="宋体"/>
      <w:color w:val="555555"/>
      <w:kern w:val="0"/>
      <w:szCs w:val="21"/>
    </w:rPr>
  </w:style>
  <w:style w:type="paragraph" w:styleId="13">
    <w:name w:val="annotation subject"/>
    <w:basedOn w:val="6"/>
    <w:next w:val="6"/>
    <w:link w:val="31"/>
    <w:unhideWhenUsed/>
    <w:qFormat/>
    <w:uiPriority w:val="99"/>
    <w:rPr>
      <w:b/>
      <w:bCs/>
    </w:rPr>
  </w:style>
  <w:style w:type="table" w:styleId="15">
    <w:name w:val="Table Grid"/>
    <w:basedOn w:val="1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qFormat/>
    <w:uiPriority w:val="22"/>
    <w:rPr>
      <w:b/>
      <w:bCs/>
    </w:rPr>
  </w:style>
  <w:style w:type="character" w:styleId="18">
    <w:name w:val="page number"/>
    <w:basedOn w:val="16"/>
    <w:qFormat/>
    <w:uiPriority w:val="0"/>
  </w:style>
  <w:style w:type="character" w:styleId="19">
    <w:name w:val="Hyperlink"/>
    <w:basedOn w:val="16"/>
    <w:unhideWhenUsed/>
    <w:qFormat/>
    <w:uiPriority w:val="99"/>
    <w:rPr>
      <w:color w:val="2440B3"/>
      <w:u w:val="single"/>
    </w:rPr>
  </w:style>
  <w:style w:type="character" w:styleId="20">
    <w:name w:val="annotation reference"/>
    <w:basedOn w:val="16"/>
    <w:unhideWhenUsed/>
    <w:qFormat/>
    <w:uiPriority w:val="99"/>
    <w:rPr>
      <w:sz w:val="21"/>
      <w:szCs w:val="21"/>
    </w:rPr>
  </w:style>
  <w:style w:type="character" w:customStyle="1" w:styleId="21">
    <w:name w:val="页眉 字符"/>
    <w:basedOn w:val="16"/>
    <w:link w:val="11"/>
    <w:qFormat/>
    <w:uiPriority w:val="99"/>
    <w:rPr>
      <w:sz w:val="18"/>
      <w:szCs w:val="18"/>
    </w:rPr>
  </w:style>
  <w:style w:type="character" w:customStyle="1" w:styleId="22">
    <w:name w:val="页脚 字符"/>
    <w:basedOn w:val="16"/>
    <w:link w:val="10"/>
    <w:qFormat/>
    <w:uiPriority w:val="0"/>
    <w:rPr>
      <w:sz w:val="18"/>
      <w:szCs w:val="18"/>
    </w:rPr>
  </w:style>
  <w:style w:type="character" w:customStyle="1" w:styleId="23">
    <w:name w:val="批注框文本 字符"/>
    <w:basedOn w:val="16"/>
    <w:link w:val="9"/>
    <w:semiHidden/>
    <w:qFormat/>
    <w:uiPriority w:val="99"/>
    <w:rPr>
      <w:sz w:val="18"/>
      <w:szCs w:val="18"/>
    </w:rPr>
  </w:style>
  <w:style w:type="character" w:customStyle="1" w:styleId="24">
    <w:name w:val="文档结构图 字符"/>
    <w:basedOn w:val="16"/>
    <w:link w:val="5"/>
    <w:semiHidden/>
    <w:qFormat/>
    <w:uiPriority w:val="99"/>
    <w:rPr>
      <w:rFonts w:ascii="宋体" w:hAnsi="宋体" w:eastAsia="宋体" w:cs="Times New Roman"/>
      <w:sz w:val="18"/>
      <w:szCs w:val="18"/>
    </w:rPr>
  </w:style>
  <w:style w:type="character" w:customStyle="1" w:styleId="25">
    <w:name w:val="批注文字 字符"/>
    <w:basedOn w:val="16"/>
    <w:link w:val="6"/>
    <w:semiHidden/>
    <w:qFormat/>
    <w:uiPriority w:val="99"/>
    <w:rPr>
      <w:rFonts w:ascii="宋体" w:hAnsi="宋体" w:eastAsia="宋体" w:cs="Times New Roman"/>
      <w:sz w:val="24"/>
    </w:rPr>
  </w:style>
  <w:style w:type="character" w:customStyle="1" w:styleId="26">
    <w:name w:val="正文文本 字符"/>
    <w:basedOn w:val="16"/>
    <w:link w:val="7"/>
    <w:qFormat/>
    <w:uiPriority w:val="0"/>
    <w:rPr>
      <w:rFonts w:ascii="Times New Roman" w:hAnsi="Times New Roman" w:eastAsia="宋体" w:cs="Times New Roman"/>
      <w:b/>
      <w:kern w:val="2"/>
      <w:sz w:val="28"/>
    </w:rPr>
  </w:style>
  <w:style w:type="character" w:customStyle="1" w:styleId="27">
    <w:name w:val="正文文本缩进 字符"/>
    <w:basedOn w:val="16"/>
    <w:link w:val="8"/>
    <w:qFormat/>
    <w:uiPriority w:val="0"/>
    <w:rPr>
      <w:rFonts w:ascii="Times New Roman" w:hAnsi="Times New Roman" w:eastAsia="楷体_GB2312" w:cs="Times New Roman"/>
      <w:b/>
      <w:kern w:val="2"/>
      <w:sz w:val="28"/>
    </w:rPr>
  </w:style>
  <w:style w:type="paragraph" w:customStyle="1" w:styleId="28">
    <w:name w:val="普通 (Web)"/>
    <w:basedOn w:val="1"/>
    <w:qFormat/>
    <w:uiPriority w:val="0"/>
    <w:pPr>
      <w:widowControl/>
      <w:spacing w:before="100" w:after="100"/>
      <w:jc w:val="left"/>
    </w:pPr>
    <w:rPr>
      <w:rFonts w:ascii="Arial Unicode MS" w:hAnsi="Arial Unicode MS" w:eastAsia="Arial Unicode MS" w:cs="Times New Roman"/>
      <w:color w:val="000000"/>
      <w:kern w:val="0"/>
      <w:sz w:val="24"/>
      <w:szCs w:val="20"/>
    </w:rPr>
  </w:style>
  <w:style w:type="paragraph" w:customStyle="1" w:styleId="29">
    <w:name w:val="普通(网站)1"/>
    <w:basedOn w:val="1"/>
    <w:next w:val="1"/>
    <w:qFormat/>
    <w:uiPriority w:val="0"/>
    <w:pPr>
      <w:widowControl/>
      <w:spacing w:before="100" w:after="100"/>
      <w:jc w:val="left"/>
    </w:pPr>
    <w:rPr>
      <w:rFonts w:ascii="Arial Unicode MS" w:hAnsi="Times New Roman" w:eastAsia="Arial Unicode MS" w:cs="Times New Roman"/>
      <w:color w:val="000000"/>
      <w:kern w:val="0"/>
      <w:sz w:val="24"/>
      <w:szCs w:val="20"/>
    </w:rPr>
  </w:style>
  <w:style w:type="paragraph" w:customStyle="1" w:styleId="30">
    <w:name w:val="列表段落1"/>
    <w:basedOn w:val="1"/>
    <w:qFormat/>
    <w:uiPriority w:val="34"/>
    <w:pPr>
      <w:spacing w:line="360" w:lineRule="auto"/>
      <w:ind w:firstLine="420" w:firstLineChars="200"/>
    </w:pPr>
    <w:rPr>
      <w:rFonts w:ascii="宋体" w:hAnsi="宋体" w:eastAsia="宋体" w:cs="Times New Roman"/>
      <w:kern w:val="0"/>
      <w:sz w:val="24"/>
      <w:szCs w:val="20"/>
    </w:rPr>
  </w:style>
  <w:style w:type="character" w:customStyle="1" w:styleId="31">
    <w:name w:val="批注主题 字符"/>
    <w:basedOn w:val="25"/>
    <w:link w:val="13"/>
    <w:semiHidden/>
    <w:qFormat/>
    <w:uiPriority w:val="99"/>
    <w:rPr>
      <w:rFonts w:ascii="宋体" w:hAnsi="宋体" w:eastAsia="宋体" w:cs="Times New Roman"/>
      <w:b/>
      <w:bCs/>
      <w:sz w:val="24"/>
    </w:rPr>
  </w:style>
  <w:style w:type="character" w:customStyle="1" w:styleId="32">
    <w:name w:val="font31"/>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1999</Words>
  <Characters>2156</Characters>
  <Lines>17</Lines>
  <Paragraphs>4</Paragraphs>
  <TotalTime>4</TotalTime>
  <ScaleCrop>false</ScaleCrop>
  <LinksUpToDate>false</LinksUpToDate>
  <CharactersWithSpaces>2240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2022-07-17T10:12:00Z</dcterms:created>
  <dc:creator>Yang jinye</dc:creator>
  <cp:lastModifiedBy>玖朗</cp:lastModifiedBy>
  <dcterms:modified xsi:type="dcterms:W3CDTF">2023-03-17T01:07:38Z</dcterms:modified>
  <cp:revision>137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4AEB2C1874BF46F4941371555EF06D04</vt:lpwstr>
  </property>
</Properties>
</file>